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7FCB1" w14:textId="02B87F6E" w:rsidR="007D60DA" w:rsidRPr="002C4FEB" w:rsidRDefault="002C4FEB" w:rsidP="002C4FEB">
      <w:pPr>
        <w:jc w:val="center"/>
        <w:rPr>
          <w:rFonts w:ascii="Times" w:hAnsi="Times"/>
          <w:b/>
        </w:rPr>
      </w:pPr>
      <w:r w:rsidRPr="002C4FEB">
        <w:rPr>
          <w:rFonts w:ascii="Times" w:hAnsi="Times"/>
          <w:b/>
        </w:rPr>
        <w:t>Essay topics on Mengzi</w:t>
      </w:r>
    </w:p>
    <w:p w14:paraId="4C876EF5" w14:textId="7AFD4AF1" w:rsidR="002C4FEB" w:rsidRDefault="002C4FEB" w:rsidP="002C4FEB">
      <w:pPr>
        <w:jc w:val="center"/>
        <w:rPr>
          <w:rFonts w:ascii="Times" w:hAnsi="Times"/>
        </w:rPr>
      </w:pPr>
      <w:r w:rsidRPr="002C4FEB">
        <w:rPr>
          <w:rFonts w:ascii="Times" w:hAnsi="Times"/>
        </w:rPr>
        <w:t xml:space="preserve">Arts One, Seeing and Knowing, Fall 2016 </w:t>
      </w:r>
    </w:p>
    <w:p w14:paraId="16974E09" w14:textId="77777777" w:rsidR="009306BD" w:rsidRPr="002C4FEB" w:rsidRDefault="009306BD" w:rsidP="002C4FEB">
      <w:pPr>
        <w:jc w:val="center"/>
        <w:rPr>
          <w:rFonts w:ascii="Times" w:hAnsi="Times"/>
        </w:rPr>
      </w:pPr>
    </w:p>
    <w:p w14:paraId="7D760BE8" w14:textId="77777777" w:rsidR="0035316E" w:rsidRPr="002C4FEB" w:rsidRDefault="0035316E" w:rsidP="002C4FEB">
      <w:pPr>
        <w:ind w:left="180" w:hanging="180"/>
        <w:rPr>
          <w:rFonts w:ascii="Times" w:hAnsi="Times"/>
        </w:rPr>
      </w:pPr>
    </w:p>
    <w:p w14:paraId="34B3BBFE" w14:textId="687BEA50" w:rsidR="0035316E" w:rsidRPr="002C4FEB" w:rsidRDefault="002C4FEB" w:rsidP="002C4FEB">
      <w:pPr>
        <w:ind w:left="180" w:hanging="180"/>
        <w:rPr>
          <w:rFonts w:ascii="Times" w:hAnsi="Times"/>
        </w:rPr>
      </w:pPr>
      <w:r w:rsidRPr="002C4FEB">
        <w:rPr>
          <w:rFonts w:ascii="Times" w:hAnsi="Times"/>
        </w:rPr>
        <w:t xml:space="preserve">1. </w:t>
      </w:r>
      <w:r w:rsidR="002047B3" w:rsidRPr="002C4FEB">
        <w:rPr>
          <w:rFonts w:ascii="Times" w:hAnsi="Times"/>
        </w:rPr>
        <w:t xml:space="preserve">What constitutes wisdom for </w:t>
      </w:r>
      <w:r w:rsidR="0042485E">
        <w:rPr>
          <w:rFonts w:ascii="Times" w:hAnsi="Times"/>
        </w:rPr>
        <w:t>Mengzi</w:t>
      </w:r>
      <w:r w:rsidR="00163847">
        <w:rPr>
          <w:rFonts w:ascii="Times" w:hAnsi="Times"/>
        </w:rPr>
        <w:t>?</w:t>
      </w:r>
      <w:r w:rsidR="002047B3" w:rsidRPr="002C4FEB">
        <w:rPr>
          <w:rFonts w:ascii="Times" w:hAnsi="Times"/>
        </w:rPr>
        <w:t xml:space="preserve"> </w:t>
      </w:r>
      <w:r w:rsidR="00163847">
        <w:rPr>
          <w:rFonts w:ascii="Times" w:hAnsi="Times"/>
        </w:rPr>
        <w:t>T</w:t>
      </w:r>
      <w:r w:rsidR="002047B3" w:rsidRPr="002C4FEB">
        <w:rPr>
          <w:rFonts w:ascii="Times" w:hAnsi="Times"/>
        </w:rPr>
        <w:t>o what extent is it grounded in, or c</w:t>
      </w:r>
      <w:r w:rsidRPr="002C4FEB">
        <w:rPr>
          <w:rFonts w:ascii="Times" w:hAnsi="Times"/>
        </w:rPr>
        <w:t>onstrained by, consistent rules that apply in the same way to all people in all contexts</w:t>
      </w:r>
      <w:r w:rsidR="00163847">
        <w:rPr>
          <w:rFonts w:ascii="Times" w:hAnsi="Times"/>
        </w:rPr>
        <w:t>, and to what extent is it dependent on the character of an individual</w:t>
      </w:r>
      <w:r w:rsidRPr="002C4FEB">
        <w:rPr>
          <w:rFonts w:ascii="Times" w:hAnsi="Times"/>
        </w:rPr>
        <w:t>?</w:t>
      </w:r>
    </w:p>
    <w:p w14:paraId="6E3FCAB9" w14:textId="77777777" w:rsidR="002047B3" w:rsidRPr="002C4FEB" w:rsidRDefault="002047B3" w:rsidP="002C4FEB">
      <w:pPr>
        <w:ind w:left="180" w:hanging="180"/>
        <w:rPr>
          <w:rFonts w:ascii="Times" w:hAnsi="Times"/>
        </w:rPr>
      </w:pPr>
    </w:p>
    <w:p w14:paraId="2051180A" w14:textId="5756843C" w:rsidR="002047B3" w:rsidRPr="002C4FEB" w:rsidRDefault="002C4FEB" w:rsidP="002C4FEB">
      <w:pPr>
        <w:ind w:left="180" w:hanging="180"/>
        <w:rPr>
          <w:rFonts w:ascii="Times" w:hAnsi="Times"/>
        </w:rPr>
      </w:pPr>
      <w:r w:rsidRPr="002C4FEB">
        <w:rPr>
          <w:rFonts w:ascii="Times" w:hAnsi="Times"/>
        </w:rPr>
        <w:t xml:space="preserve">2. </w:t>
      </w:r>
      <w:r w:rsidR="002047B3" w:rsidRPr="002C4FEB">
        <w:rPr>
          <w:rFonts w:ascii="Times" w:hAnsi="Times"/>
        </w:rPr>
        <w:t xml:space="preserve">Compare/contrast the nature of political leadership in the view of Mengzi with one of (1) Plato’s </w:t>
      </w:r>
      <w:r w:rsidR="002047B3" w:rsidRPr="002C4FEB">
        <w:rPr>
          <w:rFonts w:ascii="Times" w:hAnsi="Times"/>
          <w:i/>
        </w:rPr>
        <w:t>Republic</w:t>
      </w:r>
      <w:r w:rsidR="002047B3" w:rsidRPr="002C4FEB">
        <w:rPr>
          <w:rFonts w:ascii="Times" w:hAnsi="Times"/>
        </w:rPr>
        <w:t xml:space="preserve"> or (2) </w:t>
      </w:r>
      <w:proofErr w:type="spellStart"/>
      <w:r w:rsidR="002047B3" w:rsidRPr="002C4FEB">
        <w:rPr>
          <w:rFonts w:ascii="Times" w:hAnsi="Times"/>
        </w:rPr>
        <w:t>Sophocles’s</w:t>
      </w:r>
      <w:proofErr w:type="spellEnd"/>
      <w:r w:rsidR="002047B3" w:rsidRPr="002C4FEB">
        <w:rPr>
          <w:rFonts w:ascii="Times" w:hAnsi="Times"/>
        </w:rPr>
        <w:t xml:space="preserve"> </w:t>
      </w:r>
      <w:r w:rsidR="002047B3" w:rsidRPr="002C4FEB">
        <w:rPr>
          <w:rFonts w:ascii="Times" w:hAnsi="Times"/>
          <w:i/>
        </w:rPr>
        <w:t>Oedipus the King</w:t>
      </w:r>
      <w:r w:rsidRPr="002C4FEB">
        <w:rPr>
          <w:rFonts w:ascii="Times" w:hAnsi="Times"/>
        </w:rPr>
        <w:t>.</w:t>
      </w:r>
    </w:p>
    <w:p w14:paraId="621402C9" w14:textId="77777777" w:rsidR="002047B3" w:rsidRPr="002C4FEB" w:rsidRDefault="002047B3" w:rsidP="002C4FEB">
      <w:pPr>
        <w:ind w:left="180" w:hanging="180"/>
        <w:rPr>
          <w:rFonts w:ascii="Times" w:hAnsi="Times"/>
        </w:rPr>
      </w:pPr>
    </w:p>
    <w:p w14:paraId="34BBB9FA" w14:textId="40924223" w:rsidR="002047B3" w:rsidRPr="002C4FEB" w:rsidRDefault="002C4FEB" w:rsidP="002C4FEB">
      <w:pPr>
        <w:ind w:left="180" w:hanging="180"/>
        <w:rPr>
          <w:rFonts w:ascii="Times" w:hAnsi="Times"/>
        </w:rPr>
      </w:pPr>
      <w:r w:rsidRPr="002C4FEB">
        <w:rPr>
          <w:rFonts w:ascii="Times" w:hAnsi="Times"/>
        </w:rPr>
        <w:t xml:space="preserve">3. In </w:t>
      </w:r>
      <w:r w:rsidR="002047B3" w:rsidRPr="002C4FEB">
        <w:rPr>
          <w:rFonts w:ascii="Times" w:hAnsi="Times"/>
          <w:i/>
        </w:rPr>
        <w:t>The Essential Mengzi</w:t>
      </w:r>
      <w:r w:rsidRPr="002C4FEB">
        <w:rPr>
          <w:rFonts w:ascii="Times" w:hAnsi="Times"/>
        </w:rPr>
        <w:t>, Mengzi and others often tell</w:t>
      </w:r>
      <w:r w:rsidR="002047B3" w:rsidRPr="002C4FEB">
        <w:rPr>
          <w:rFonts w:ascii="Times" w:hAnsi="Times"/>
        </w:rPr>
        <w:t xml:space="preserve"> stories about specific people </w:t>
      </w:r>
      <w:r w:rsidRPr="002C4FEB">
        <w:rPr>
          <w:rFonts w:ascii="Times" w:hAnsi="Times"/>
        </w:rPr>
        <w:t xml:space="preserve">as a way </w:t>
      </w:r>
      <w:r w:rsidR="002047B3" w:rsidRPr="002C4FEB">
        <w:rPr>
          <w:rFonts w:ascii="Times" w:hAnsi="Times"/>
        </w:rPr>
        <w:t xml:space="preserve">to make arguments. What value or effect might it have to </w:t>
      </w:r>
      <w:r w:rsidRPr="002C4FEB">
        <w:rPr>
          <w:rFonts w:ascii="Times" w:hAnsi="Times"/>
        </w:rPr>
        <w:t>express philosophical claims and arguments</w:t>
      </w:r>
      <w:r w:rsidR="002047B3" w:rsidRPr="002C4FEB">
        <w:rPr>
          <w:rFonts w:ascii="Times" w:hAnsi="Times"/>
        </w:rPr>
        <w:t xml:space="preserve"> through telling stories in this way?</w:t>
      </w:r>
    </w:p>
    <w:p w14:paraId="729A2F8D" w14:textId="77777777" w:rsidR="00EB5DE1" w:rsidRPr="002C4FEB" w:rsidRDefault="00EB5DE1" w:rsidP="002C4FEB">
      <w:pPr>
        <w:ind w:left="180" w:hanging="180"/>
        <w:rPr>
          <w:rFonts w:ascii="Times" w:hAnsi="Times"/>
        </w:rPr>
      </w:pPr>
    </w:p>
    <w:p w14:paraId="63F82814" w14:textId="61A74F33" w:rsidR="002C4FEB" w:rsidRPr="002C4FEB" w:rsidRDefault="002C4FEB" w:rsidP="002C4FEB">
      <w:pPr>
        <w:ind w:left="180" w:hanging="180"/>
        <w:rPr>
          <w:rFonts w:ascii="Times" w:hAnsi="Times" w:cs="Arial"/>
        </w:rPr>
      </w:pPr>
      <w:r w:rsidRPr="002C4FEB">
        <w:rPr>
          <w:rFonts w:ascii="Times" w:hAnsi="Times" w:cs="Arial"/>
        </w:rPr>
        <w:t xml:space="preserve">4. What is </w:t>
      </w:r>
      <w:r w:rsidR="00CE2BAE">
        <w:rPr>
          <w:rFonts w:ascii="Times" w:hAnsi="Times" w:cs="Arial"/>
        </w:rPr>
        <w:t>Mengzi’s view of “human nature,”</w:t>
      </w:r>
      <w:r w:rsidRPr="002C4FEB">
        <w:rPr>
          <w:rFonts w:ascii="Times" w:hAnsi="Times" w:cs="Arial"/>
        </w:rPr>
        <w:t xml:space="preserve"> and how does it differ from the definitions of “human nature” offered by </w:t>
      </w:r>
      <w:r w:rsidR="009306BD">
        <w:rPr>
          <w:rFonts w:ascii="Times" w:hAnsi="Times" w:cs="Arial"/>
        </w:rPr>
        <w:t xml:space="preserve">one or two other theorists in the text (e.g., </w:t>
      </w:r>
      <w:r w:rsidRPr="002C4FEB">
        <w:rPr>
          <w:rFonts w:ascii="Times" w:hAnsi="Times" w:cs="Arial"/>
        </w:rPr>
        <w:t>Yang Zhu</w:t>
      </w:r>
      <w:r w:rsidR="009306BD">
        <w:rPr>
          <w:rFonts w:ascii="Times" w:hAnsi="Times" w:cs="Arial"/>
        </w:rPr>
        <w:t xml:space="preserve">, </w:t>
      </w:r>
      <w:proofErr w:type="spellStart"/>
      <w:r w:rsidRPr="002C4FEB">
        <w:rPr>
          <w:rFonts w:ascii="Times" w:hAnsi="Times" w:cs="Arial"/>
        </w:rPr>
        <w:t>Mozi</w:t>
      </w:r>
      <w:proofErr w:type="spellEnd"/>
      <w:r w:rsidR="009306BD">
        <w:rPr>
          <w:rFonts w:ascii="Times" w:hAnsi="Times" w:cs="Arial"/>
        </w:rPr>
        <w:t xml:space="preserve">, </w:t>
      </w:r>
      <w:proofErr w:type="spellStart"/>
      <w:r w:rsidR="009306BD">
        <w:rPr>
          <w:rFonts w:ascii="Times" w:hAnsi="Times" w:cs="Arial"/>
        </w:rPr>
        <w:t>Gaozi</w:t>
      </w:r>
      <w:proofErr w:type="spellEnd"/>
      <w:r w:rsidR="00CE2BAE">
        <w:rPr>
          <w:rFonts w:ascii="Times" w:hAnsi="Times" w:cs="Arial"/>
        </w:rPr>
        <w:t>)</w:t>
      </w:r>
      <w:r w:rsidRPr="002C4FEB">
        <w:rPr>
          <w:rFonts w:ascii="Times" w:hAnsi="Times" w:cs="Arial"/>
        </w:rPr>
        <w:t xml:space="preserve">? </w:t>
      </w:r>
      <w:r w:rsidR="00CE2BAE">
        <w:rPr>
          <w:rFonts w:ascii="Times" w:hAnsi="Times" w:cs="Arial"/>
        </w:rPr>
        <w:t>Why, given your understanding of Mengzi’s views, do you think these particular alternative views are presented, and how does doing so frame Mengzi’s own conception of human nature?</w:t>
      </w:r>
    </w:p>
    <w:p w14:paraId="6E8F85B6" w14:textId="4CA10DE9" w:rsidR="00EB5DE1" w:rsidRPr="002C4FEB" w:rsidRDefault="00EB5DE1" w:rsidP="002C4FEB">
      <w:pPr>
        <w:ind w:left="180" w:hanging="180"/>
        <w:rPr>
          <w:rFonts w:ascii="Times" w:hAnsi="Times"/>
        </w:rPr>
      </w:pPr>
    </w:p>
    <w:p w14:paraId="7A85B338" w14:textId="38E3FECC" w:rsidR="0035316E" w:rsidRPr="002C4FEB" w:rsidRDefault="002C4FEB" w:rsidP="002C4FEB">
      <w:pPr>
        <w:ind w:left="180" w:hanging="180"/>
        <w:rPr>
          <w:rFonts w:ascii="Times" w:hAnsi="Times"/>
        </w:rPr>
      </w:pPr>
      <w:r w:rsidRPr="002C4FEB">
        <w:rPr>
          <w:rFonts w:ascii="Times" w:hAnsi="Times"/>
        </w:rPr>
        <w:t xml:space="preserve">5. </w:t>
      </w:r>
      <w:r w:rsidR="00EB5DE1" w:rsidRPr="002C4FEB">
        <w:rPr>
          <w:rFonts w:ascii="Times" w:hAnsi="Times"/>
        </w:rPr>
        <w:t>Men</w:t>
      </w:r>
      <w:r w:rsidR="00163847">
        <w:rPr>
          <w:rFonts w:ascii="Times" w:hAnsi="Times"/>
        </w:rPr>
        <w:t>gzi</w:t>
      </w:r>
      <w:r w:rsidR="00EB5DE1" w:rsidRPr="002C4FEB">
        <w:rPr>
          <w:rFonts w:ascii="Times" w:hAnsi="Times"/>
        </w:rPr>
        <w:t xml:space="preserve"> says that the human capacity for goodness i</w:t>
      </w:r>
      <w:r w:rsidR="001049DF" w:rsidRPr="002C4FEB">
        <w:rPr>
          <w:rFonts w:ascii="Times" w:hAnsi="Times"/>
        </w:rPr>
        <w:t xml:space="preserve">s </w:t>
      </w:r>
      <w:r w:rsidRPr="002C4FEB">
        <w:rPr>
          <w:rFonts w:ascii="Times" w:hAnsi="Times"/>
        </w:rPr>
        <w:t>rooted in our nature. How might he respond to</w:t>
      </w:r>
      <w:r w:rsidR="001049DF" w:rsidRPr="002C4FEB">
        <w:rPr>
          <w:rFonts w:ascii="Times" w:hAnsi="Times"/>
        </w:rPr>
        <w:t xml:space="preserve"> the possible objection</w:t>
      </w:r>
      <w:r w:rsidR="00EB5DE1" w:rsidRPr="002C4FEB">
        <w:rPr>
          <w:rFonts w:ascii="Times" w:hAnsi="Times"/>
        </w:rPr>
        <w:t xml:space="preserve"> that evil is equally grounded in our nature?</w:t>
      </w:r>
    </w:p>
    <w:p w14:paraId="652504EA" w14:textId="77777777" w:rsidR="00A55CD0" w:rsidRPr="002C4FEB" w:rsidRDefault="00A55CD0" w:rsidP="002C4FEB">
      <w:pPr>
        <w:rPr>
          <w:rFonts w:ascii="Times" w:hAnsi="Times"/>
        </w:rPr>
      </w:pPr>
    </w:p>
    <w:p w14:paraId="1C1439B7" w14:textId="18697AAE" w:rsidR="002C4FEB" w:rsidRPr="002C4FEB" w:rsidRDefault="002C4FEB" w:rsidP="002C4FEB">
      <w:pPr>
        <w:ind w:left="180" w:hanging="180"/>
        <w:rPr>
          <w:rFonts w:ascii="Times" w:hAnsi="Times" w:cs="Times New Roman"/>
          <w:sz w:val="20"/>
          <w:szCs w:val="20"/>
        </w:rPr>
      </w:pPr>
      <w:r w:rsidRPr="002C4FEB">
        <w:rPr>
          <w:rFonts w:ascii="Times" w:hAnsi="Times"/>
        </w:rPr>
        <w:t xml:space="preserve">6. </w:t>
      </w:r>
      <w:r w:rsidRPr="002C4FEB">
        <w:rPr>
          <w:rFonts w:ascii="Times" w:hAnsi="Times" w:cs="Arial"/>
        </w:rPr>
        <w:t xml:space="preserve">Seen from a literary perspective, </w:t>
      </w:r>
      <w:r w:rsidRPr="002C4FEB">
        <w:rPr>
          <w:rFonts w:ascii="Times" w:hAnsi="Times" w:cs="Arial"/>
          <w:i/>
        </w:rPr>
        <w:t>The Essential Mengzi</w:t>
      </w:r>
      <w:r w:rsidRPr="002C4FEB">
        <w:rPr>
          <w:rFonts w:ascii="Times" w:hAnsi="Times" w:cs="Arial"/>
        </w:rPr>
        <w:t xml:space="preserve"> might be described as a kind of hybrid text in its use of a number of different authorial voices. How do the diffe</w:t>
      </w:r>
      <w:r w:rsidR="00363087">
        <w:rPr>
          <w:rFonts w:ascii="Times" w:hAnsi="Times" w:cs="Arial"/>
        </w:rPr>
        <w:t>rent voices in the text (Mengzi, the editor, Zhu Xi,</w:t>
      </w:r>
      <w:bookmarkStart w:id="0" w:name="_GoBack"/>
      <w:bookmarkEnd w:id="0"/>
      <w:r w:rsidRPr="002C4FEB">
        <w:rPr>
          <w:rFonts w:ascii="Times" w:hAnsi="Times" w:cs="Arial"/>
        </w:rPr>
        <w:t xml:space="preserve"> and any others you might wish to focus on) interact with each other and how do they affect our engagement with or understanding of the text?</w:t>
      </w:r>
    </w:p>
    <w:p w14:paraId="120DD567" w14:textId="77777777" w:rsidR="008B3CEA" w:rsidRPr="002C4FEB" w:rsidRDefault="008B3CEA" w:rsidP="002C4FEB">
      <w:pPr>
        <w:rPr>
          <w:rFonts w:ascii="Times" w:hAnsi="Times"/>
        </w:rPr>
      </w:pPr>
    </w:p>
    <w:p w14:paraId="37C07DC0" w14:textId="74D8F3DF" w:rsidR="008B3CEA" w:rsidRPr="002C4FEB" w:rsidRDefault="002C4FEB" w:rsidP="002C4FEB">
      <w:pPr>
        <w:ind w:left="180" w:hanging="180"/>
        <w:rPr>
          <w:rFonts w:ascii="Times" w:hAnsi="Times"/>
        </w:rPr>
      </w:pPr>
      <w:r w:rsidRPr="002C4FEB">
        <w:rPr>
          <w:rFonts w:ascii="Times" w:hAnsi="Times"/>
        </w:rPr>
        <w:t xml:space="preserve">7. </w:t>
      </w:r>
      <w:r w:rsidR="008B3CEA" w:rsidRPr="002C4FEB">
        <w:rPr>
          <w:rFonts w:ascii="Times" w:hAnsi="Times"/>
        </w:rPr>
        <w:t xml:space="preserve">Using evidence from </w:t>
      </w:r>
      <w:r w:rsidR="008B3CEA" w:rsidRPr="002C4FEB">
        <w:rPr>
          <w:rFonts w:ascii="Times" w:hAnsi="Times"/>
          <w:i/>
        </w:rPr>
        <w:t>Republic,</w:t>
      </w:r>
      <w:r w:rsidR="008B3CEA" w:rsidRPr="002C4FEB">
        <w:rPr>
          <w:rFonts w:ascii="Times" w:hAnsi="Times"/>
        </w:rPr>
        <w:t xml:space="preserve"> argue for whether or not Plato would agree with Men</w:t>
      </w:r>
      <w:r w:rsidR="00163847">
        <w:rPr>
          <w:rFonts w:ascii="Times" w:hAnsi="Times"/>
        </w:rPr>
        <w:t>gzi</w:t>
      </w:r>
      <w:r w:rsidR="008B3CEA" w:rsidRPr="002C4FEB">
        <w:rPr>
          <w:rFonts w:ascii="Times" w:hAnsi="Times"/>
        </w:rPr>
        <w:t xml:space="preserve"> that </w:t>
      </w:r>
      <w:r w:rsidRPr="002C4FEB">
        <w:rPr>
          <w:rFonts w:ascii="Times" w:hAnsi="Times"/>
        </w:rPr>
        <w:t>all people have “sprouts” of virtue.</w:t>
      </w:r>
    </w:p>
    <w:p w14:paraId="6FD84E5E" w14:textId="77777777" w:rsidR="008D31BA" w:rsidRPr="002C4FEB" w:rsidRDefault="008D31BA" w:rsidP="002C4FEB">
      <w:pPr>
        <w:ind w:left="180" w:hanging="180"/>
        <w:rPr>
          <w:rFonts w:ascii="Times" w:hAnsi="Times"/>
        </w:rPr>
      </w:pPr>
    </w:p>
    <w:p w14:paraId="584362C2" w14:textId="4210B908" w:rsidR="008D31BA" w:rsidRPr="00E56A9F" w:rsidRDefault="002C4FEB" w:rsidP="002C4FEB">
      <w:pPr>
        <w:ind w:left="180" w:hanging="180"/>
        <w:rPr>
          <w:rFonts w:ascii="Times" w:hAnsi="Times"/>
        </w:rPr>
      </w:pPr>
      <w:r w:rsidRPr="002C4FEB">
        <w:rPr>
          <w:rFonts w:ascii="Times" w:hAnsi="Times"/>
        </w:rPr>
        <w:t xml:space="preserve">8. </w:t>
      </w:r>
      <w:r w:rsidR="008D31BA" w:rsidRPr="002C4FEB">
        <w:rPr>
          <w:rFonts w:ascii="Times" w:hAnsi="Times"/>
        </w:rPr>
        <w:t>How does Men</w:t>
      </w:r>
      <w:r w:rsidR="00163847">
        <w:rPr>
          <w:rFonts w:ascii="Times" w:hAnsi="Times"/>
        </w:rPr>
        <w:t>gzi</w:t>
      </w:r>
      <w:r w:rsidRPr="002C4FEB">
        <w:rPr>
          <w:rFonts w:ascii="Times" w:hAnsi="Times"/>
        </w:rPr>
        <w:t xml:space="preserve"> view the concept of fate, and </w:t>
      </w:r>
      <w:r w:rsidR="008D31BA" w:rsidRPr="002C4FEB">
        <w:rPr>
          <w:rFonts w:ascii="Times" w:hAnsi="Times"/>
        </w:rPr>
        <w:t xml:space="preserve">how does his view compare to the notion of fate as developed in </w:t>
      </w:r>
      <w:r w:rsidR="008D31BA" w:rsidRPr="002C4FEB">
        <w:rPr>
          <w:rFonts w:ascii="Times" w:hAnsi="Times"/>
          <w:i/>
        </w:rPr>
        <w:t>Oedipus the King?</w:t>
      </w:r>
      <w:r w:rsidR="00E56A9F">
        <w:rPr>
          <w:rFonts w:ascii="Times" w:hAnsi="Times"/>
        </w:rPr>
        <w:t xml:space="preserve"> Note that the word for fate is sometimes also translated as “mandate” in the text, so be sure to look at the concept discussed both as “fate” and as “mandate” in </w:t>
      </w:r>
      <w:r w:rsidR="00E56A9F">
        <w:rPr>
          <w:rFonts w:ascii="Times" w:hAnsi="Times"/>
          <w:i/>
        </w:rPr>
        <w:t>The Essential Mengzi</w:t>
      </w:r>
      <w:r w:rsidR="00E56A9F">
        <w:rPr>
          <w:rFonts w:ascii="Times" w:hAnsi="Times"/>
        </w:rPr>
        <w:t>.</w:t>
      </w:r>
    </w:p>
    <w:p w14:paraId="4EDE3408" w14:textId="77777777" w:rsidR="002C4FEB" w:rsidRDefault="002C4FEB" w:rsidP="002C4FEB">
      <w:pPr>
        <w:ind w:left="180" w:hanging="180"/>
        <w:rPr>
          <w:rFonts w:ascii="Times" w:hAnsi="Times"/>
        </w:rPr>
      </w:pPr>
    </w:p>
    <w:p w14:paraId="76F38D04" w14:textId="315647A0" w:rsidR="00163847" w:rsidRPr="009306BD" w:rsidRDefault="00163847" w:rsidP="00163847">
      <w:pPr>
        <w:ind w:left="180" w:hanging="180"/>
        <w:rPr>
          <w:rFonts w:ascii="Times" w:hAnsi="Times"/>
        </w:rPr>
      </w:pPr>
      <w:r w:rsidRPr="009306BD">
        <w:rPr>
          <w:rFonts w:ascii="Times" w:hAnsi="Times"/>
        </w:rPr>
        <w:t xml:space="preserve">9. As in Plato’s </w:t>
      </w:r>
      <w:r w:rsidRPr="009306BD">
        <w:rPr>
          <w:rFonts w:ascii="Times" w:hAnsi="Times"/>
          <w:i/>
        </w:rPr>
        <w:t>Republic</w:t>
      </w:r>
      <w:r w:rsidRPr="009306BD">
        <w:rPr>
          <w:rFonts w:ascii="Times" w:hAnsi="Times"/>
        </w:rPr>
        <w:t xml:space="preserve"> (e.g., “The Ring of </w:t>
      </w:r>
      <w:proofErr w:type="spellStart"/>
      <w:r w:rsidRPr="009306BD">
        <w:rPr>
          <w:rFonts w:ascii="Times" w:hAnsi="Times"/>
        </w:rPr>
        <w:t>Gyges</w:t>
      </w:r>
      <w:proofErr w:type="spellEnd"/>
      <w:r w:rsidRPr="009306BD">
        <w:rPr>
          <w:rFonts w:ascii="Times" w:hAnsi="Times"/>
        </w:rPr>
        <w:t xml:space="preserve">”), a visual metaphor is central to Mengzi’s discussion of the virtuous life. For example, King </w:t>
      </w:r>
      <w:proofErr w:type="spellStart"/>
      <w:r w:rsidRPr="009306BD">
        <w:rPr>
          <w:rFonts w:ascii="Times" w:hAnsi="Times"/>
        </w:rPr>
        <w:t>Xuan</w:t>
      </w:r>
      <w:proofErr w:type="spellEnd"/>
      <w:r w:rsidRPr="009306BD">
        <w:rPr>
          <w:rFonts w:ascii="Times" w:hAnsi="Times"/>
        </w:rPr>
        <w:t xml:space="preserve"> of Qi spares a sacrificial ox because he “cannot bear its frightened appearance, like an innocent going to the execution ground,” an act Mengzi praises as “a technique for (cultivating your) benevolence” (4-5, 7.3-7-9). Discuss the relationship between vision and virtue in Mengzi. You may also, if you wish, compare this relationship in Mengzi to the connection between vision and virtue in Plato’s </w:t>
      </w:r>
      <w:r w:rsidRPr="009306BD">
        <w:rPr>
          <w:rFonts w:ascii="Times" w:hAnsi="Times"/>
          <w:i/>
        </w:rPr>
        <w:t>Republic</w:t>
      </w:r>
      <w:r w:rsidRPr="009306BD">
        <w:rPr>
          <w:rFonts w:ascii="Times" w:hAnsi="Times"/>
        </w:rPr>
        <w:t xml:space="preserve">.     </w:t>
      </w:r>
    </w:p>
    <w:p w14:paraId="7875C71D" w14:textId="77777777" w:rsidR="00163847" w:rsidRDefault="00163847" w:rsidP="00163847">
      <w:pPr>
        <w:rPr>
          <w:rFonts w:ascii="Times" w:hAnsi="Times"/>
          <w:color w:val="00B050"/>
        </w:rPr>
      </w:pPr>
    </w:p>
    <w:p w14:paraId="5386D704" w14:textId="77777777" w:rsidR="00163847" w:rsidRDefault="00163847" w:rsidP="002C4FEB">
      <w:pPr>
        <w:ind w:left="180" w:hanging="180"/>
        <w:rPr>
          <w:rFonts w:ascii="Times" w:hAnsi="Times"/>
        </w:rPr>
      </w:pPr>
    </w:p>
    <w:p w14:paraId="63397CFC" w14:textId="77777777" w:rsidR="002C4FEB" w:rsidRDefault="002C4FEB" w:rsidP="002C4FEB">
      <w:pPr>
        <w:rPr>
          <w:i/>
        </w:rPr>
      </w:pPr>
    </w:p>
    <w:p w14:paraId="7776F7D2" w14:textId="77777777" w:rsidR="002C4FEB" w:rsidRPr="002C4FEB" w:rsidRDefault="002C4FEB" w:rsidP="002C4FEB">
      <w:pPr>
        <w:rPr>
          <w:rFonts w:ascii="Times" w:eastAsia="Times New Roman" w:hAnsi="Times" w:cs="Times New Roman"/>
          <w:sz w:val="20"/>
          <w:szCs w:val="20"/>
        </w:rPr>
      </w:pPr>
    </w:p>
    <w:p w14:paraId="7D560077" w14:textId="77777777" w:rsidR="002C4FEB" w:rsidRPr="002C4FEB" w:rsidRDefault="002C4FEB" w:rsidP="002C4FEB">
      <w:pPr>
        <w:rPr>
          <w:rFonts w:ascii="Times" w:hAnsi="Times" w:cs="Times New Roman"/>
          <w:sz w:val="20"/>
          <w:szCs w:val="20"/>
        </w:rPr>
      </w:pPr>
      <w:r w:rsidRPr="002C4FEB">
        <w:rPr>
          <w:rFonts w:ascii="Arial" w:hAnsi="Arial" w:cs="Arial"/>
        </w:rPr>
        <w:t> </w:t>
      </w:r>
    </w:p>
    <w:p w14:paraId="675CD9B4" w14:textId="77777777" w:rsidR="002C4FEB" w:rsidRPr="002C4FEB" w:rsidRDefault="002C4FEB" w:rsidP="002C4FEB">
      <w:pPr>
        <w:rPr>
          <w:rFonts w:ascii="Times" w:hAnsi="Times" w:cs="Times New Roman"/>
          <w:sz w:val="20"/>
          <w:szCs w:val="20"/>
        </w:rPr>
      </w:pPr>
      <w:r w:rsidRPr="002C4FEB">
        <w:rPr>
          <w:rFonts w:ascii="Arial" w:hAnsi="Arial" w:cs="Arial"/>
        </w:rPr>
        <w:t> </w:t>
      </w:r>
    </w:p>
    <w:p w14:paraId="2F7CBA3F" w14:textId="77777777" w:rsidR="002C4FEB" w:rsidRPr="008D31BA" w:rsidRDefault="002C4FEB" w:rsidP="002C4FEB"/>
    <w:sectPr w:rsidR="002C4FEB" w:rsidRPr="008D31BA" w:rsidSect="00A517D7">
      <w:pgSz w:w="12240" w:h="15840"/>
      <w:pgMar w:top="1080" w:right="1080" w:bottom="1080" w:left="1080"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255A11" w15:done="0"/>
  <w15:commentEx w15:paraId="11EC9160" w15:done="0"/>
  <w15:commentEx w15:paraId="60C8197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ce Rusk">
    <w15:presenceInfo w15:providerId="Windows Live" w15:userId="534425d36335db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6E"/>
    <w:rsid w:val="001049DF"/>
    <w:rsid w:val="00120526"/>
    <w:rsid w:val="00163847"/>
    <w:rsid w:val="002047B3"/>
    <w:rsid w:val="002C4FEB"/>
    <w:rsid w:val="0035316E"/>
    <w:rsid w:val="00363087"/>
    <w:rsid w:val="003C4ACA"/>
    <w:rsid w:val="0042485E"/>
    <w:rsid w:val="007D60DA"/>
    <w:rsid w:val="008B3CEA"/>
    <w:rsid w:val="008D31BA"/>
    <w:rsid w:val="009306BD"/>
    <w:rsid w:val="00A517D7"/>
    <w:rsid w:val="00A55CD0"/>
    <w:rsid w:val="00C31D80"/>
    <w:rsid w:val="00CE2BAE"/>
    <w:rsid w:val="00E56A9F"/>
    <w:rsid w:val="00EB5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7C4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A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ACA"/>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42485E"/>
    <w:rPr>
      <w:sz w:val="16"/>
      <w:szCs w:val="16"/>
    </w:rPr>
  </w:style>
  <w:style w:type="paragraph" w:styleId="CommentText">
    <w:name w:val="annotation text"/>
    <w:basedOn w:val="Normal"/>
    <w:link w:val="CommentTextChar"/>
    <w:uiPriority w:val="99"/>
    <w:semiHidden/>
    <w:unhideWhenUsed/>
    <w:rsid w:val="0042485E"/>
    <w:rPr>
      <w:sz w:val="20"/>
      <w:szCs w:val="20"/>
    </w:rPr>
  </w:style>
  <w:style w:type="character" w:customStyle="1" w:styleId="CommentTextChar">
    <w:name w:val="Comment Text Char"/>
    <w:basedOn w:val="DefaultParagraphFont"/>
    <w:link w:val="CommentText"/>
    <w:uiPriority w:val="99"/>
    <w:semiHidden/>
    <w:rsid w:val="0042485E"/>
    <w:rPr>
      <w:sz w:val="20"/>
      <w:szCs w:val="20"/>
      <w:lang w:val="en-CA"/>
    </w:rPr>
  </w:style>
  <w:style w:type="paragraph" w:styleId="CommentSubject">
    <w:name w:val="annotation subject"/>
    <w:basedOn w:val="CommentText"/>
    <w:next w:val="CommentText"/>
    <w:link w:val="CommentSubjectChar"/>
    <w:uiPriority w:val="99"/>
    <w:semiHidden/>
    <w:unhideWhenUsed/>
    <w:rsid w:val="0042485E"/>
    <w:rPr>
      <w:b/>
      <w:bCs/>
    </w:rPr>
  </w:style>
  <w:style w:type="character" w:customStyle="1" w:styleId="CommentSubjectChar">
    <w:name w:val="Comment Subject Char"/>
    <w:basedOn w:val="CommentTextChar"/>
    <w:link w:val="CommentSubject"/>
    <w:uiPriority w:val="99"/>
    <w:semiHidden/>
    <w:rsid w:val="0042485E"/>
    <w:rPr>
      <w:b/>
      <w:bCs/>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A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ACA"/>
    <w:rPr>
      <w:rFonts w:ascii="Lucida Grande" w:hAnsi="Lucida Grande" w:cs="Lucida Grande"/>
      <w:sz w:val="18"/>
      <w:szCs w:val="18"/>
      <w:lang w:val="en-CA"/>
    </w:rPr>
  </w:style>
  <w:style w:type="character" w:styleId="CommentReference">
    <w:name w:val="annotation reference"/>
    <w:basedOn w:val="DefaultParagraphFont"/>
    <w:uiPriority w:val="99"/>
    <w:semiHidden/>
    <w:unhideWhenUsed/>
    <w:rsid w:val="0042485E"/>
    <w:rPr>
      <w:sz w:val="16"/>
      <w:szCs w:val="16"/>
    </w:rPr>
  </w:style>
  <w:style w:type="paragraph" w:styleId="CommentText">
    <w:name w:val="annotation text"/>
    <w:basedOn w:val="Normal"/>
    <w:link w:val="CommentTextChar"/>
    <w:uiPriority w:val="99"/>
    <w:semiHidden/>
    <w:unhideWhenUsed/>
    <w:rsid w:val="0042485E"/>
    <w:rPr>
      <w:sz w:val="20"/>
      <w:szCs w:val="20"/>
    </w:rPr>
  </w:style>
  <w:style w:type="character" w:customStyle="1" w:styleId="CommentTextChar">
    <w:name w:val="Comment Text Char"/>
    <w:basedOn w:val="DefaultParagraphFont"/>
    <w:link w:val="CommentText"/>
    <w:uiPriority w:val="99"/>
    <w:semiHidden/>
    <w:rsid w:val="0042485E"/>
    <w:rPr>
      <w:sz w:val="20"/>
      <w:szCs w:val="20"/>
      <w:lang w:val="en-CA"/>
    </w:rPr>
  </w:style>
  <w:style w:type="paragraph" w:styleId="CommentSubject">
    <w:name w:val="annotation subject"/>
    <w:basedOn w:val="CommentText"/>
    <w:next w:val="CommentText"/>
    <w:link w:val="CommentSubjectChar"/>
    <w:uiPriority w:val="99"/>
    <w:semiHidden/>
    <w:unhideWhenUsed/>
    <w:rsid w:val="0042485E"/>
    <w:rPr>
      <w:b/>
      <w:bCs/>
    </w:rPr>
  </w:style>
  <w:style w:type="character" w:customStyle="1" w:styleId="CommentSubjectChar">
    <w:name w:val="Comment Subject Char"/>
    <w:basedOn w:val="CommentTextChar"/>
    <w:link w:val="CommentSubject"/>
    <w:uiPriority w:val="99"/>
    <w:semiHidden/>
    <w:rsid w:val="0042485E"/>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48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390</Words>
  <Characters>2225</Characters>
  <Application>Microsoft Macintosh Word</Application>
  <DocSecurity>0</DocSecurity>
  <Lines>18</Lines>
  <Paragraphs>5</Paragraphs>
  <ScaleCrop>false</ScaleCrop>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6</cp:revision>
  <dcterms:created xsi:type="dcterms:W3CDTF">2016-10-01T19:37:00Z</dcterms:created>
  <dcterms:modified xsi:type="dcterms:W3CDTF">2016-10-03T17:50:00Z</dcterms:modified>
</cp:coreProperties>
</file>