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755B" w14:textId="6887CAEF" w:rsidR="00B8337E" w:rsidRDefault="00B8337E" w:rsidP="00B8337E">
      <w:pPr>
        <w:pStyle w:val="Title"/>
        <w:rPr>
          <w:rFonts w:ascii="Times" w:hAnsi="Times"/>
        </w:rPr>
      </w:pPr>
      <w:r>
        <w:rPr>
          <w:rFonts w:ascii="Times" w:hAnsi="Times"/>
        </w:rPr>
        <w:t xml:space="preserve">Arts One: </w:t>
      </w:r>
      <w:r w:rsidR="00CE2F12">
        <w:rPr>
          <w:rFonts w:ascii="Times" w:hAnsi="Times"/>
        </w:rPr>
        <w:t>Seeing and Knowing</w:t>
      </w:r>
      <w:r>
        <w:rPr>
          <w:rFonts w:ascii="Times" w:hAnsi="Times"/>
        </w:rPr>
        <w:t xml:space="preserve"> (</w:t>
      </w:r>
      <w:r w:rsidR="00763D9F">
        <w:rPr>
          <w:rFonts w:ascii="Times" w:hAnsi="Times"/>
        </w:rPr>
        <w:t>2016-2017</w:t>
      </w:r>
      <w:r>
        <w:rPr>
          <w:rFonts w:ascii="Times" w:hAnsi="Times"/>
        </w:rPr>
        <w:t>)</w:t>
      </w:r>
    </w:p>
    <w:p w14:paraId="1166D7B0" w14:textId="77777777" w:rsidR="00B8337E" w:rsidRPr="000F39DD" w:rsidRDefault="00B8337E" w:rsidP="00B8337E">
      <w:pPr>
        <w:pStyle w:val="Title"/>
        <w:rPr>
          <w:rFonts w:ascii="Times" w:hAnsi="Times"/>
          <w:b w:val="0"/>
        </w:rPr>
      </w:pPr>
      <w:r w:rsidRPr="000F39DD">
        <w:rPr>
          <w:rFonts w:ascii="Times" w:hAnsi="Times"/>
          <w:b w:val="0"/>
          <w:u w:val="single"/>
        </w:rPr>
        <w:t>Information spe</w:t>
      </w:r>
      <w:r>
        <w:rPr>
          <w:rFonts w:ascii="Times" w:hAnsi="Times"/>
          <w:b w:val="0"/>
          <w:u w:val="single"/>
        </w:rPr>
        <w:t>cific to Hendricks’ seminar (LB4</w:t>
      </w:r>
      <w:r w:rsidRPr="000F39DD">
        <w:rPr>
          <w:rFonts w:ascii="Times" w:hAnsi="Times"/>
          <w:b w:val="0"/>
          <w:u w:val="single"/>
        </w:rPr>
        <w:t>)</w:t>
      </w:r>
    </w:p>
    <w:p w14:paraId="316D342F" w14:textId="77777777" w:rsidR="00B8337E" w:rsidRDefault="00B8337E">
      <w:pPr>
        <w:pStyle w:val="Title"/>
        <w:rPr>
          <w:rFonts w:ascii="Times" w:hAnsi="Times"/>
          <w:b w:val="0"/>
        </w:rPr>
      </w:pPr>
    </w:p>
    <w:p w14:paraId="4577C039" w14:textId="77777777" w:rsidR="00B8337E" w:rsidRDefault="00B8337E" w:rsidP="00B8337E">
      <w:pPr>
        <w:pStyle w:val="Title"/>
        <w:jc w:val="left"/>
        <w:rPr>
          <w:rFonts w:ascii="Times" w:hAnsi="Times"/>
          <w:b w:val="0"/>
        </w:rPr>
      </w:pPr>
      <w:r>
        <w:rPr>
          <w:rFonts w:ascii="Times" w:hAnsi="Times"/>
          <w:u w:val="single"/>
        </w:rPr>
        <w:t>Seminar meetings</w:t>
      </w:r>
      <w:r>
        <w:rPr>
          <w:rFonts w:ascii="Times" w:hAnsi="Times"/>
          <w:b w:val="0"/>
        </w:rPr>
        <w:t>:</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u w:val="single"/>
        </w:rPr>
        <w:t xml:space="preserve">Tutorial Meetings </w:t>
      </w:r>
      <w:r w:rsidRPr="000F39DD">
        <w:rPr>
          <w:rFonts w:ascii="Times" w:hAnsi="Times"/>
          <w:u w:val="single"/>
        </w:rPr>
        <w:t>Term 1</w:t>
      </w:r>
      <w:r w:rsidR="00D03B2C">
        <w:rPr>
          <w:rFonts w:ascii="Times" w:hAnsi="Times"/>
          <w:u w:val="single"/>
        </w:rPr>
        <w:t xml:space="preserve"> (IBLC 373</w:t>
      </w:r>
      <w:r>
        <w:rPr>
          <w:rFonts w:ascii="Times" w:hAnsi="Times"/>
          <w:u w:val="single"/>
        </w:rPr>
        <w:t>)</w:t>
      </w:r>
    </w:p>
    <w:p w14:paraId="1E1619AF" w14:textId="6379771B" w:rsidR="00B8337E" w:rsidRDefault="00B8337E" w:rsidP="00B8337E">
      <w:pPr>
        <w:pStyle w:val="Title"/>
        <w:jc w:val="left"/>
        <w:rPr>
          <w:rFonts w:ascii="Times" w:hAnsi="Times"/>
          <w:b w:val="0"/>
        </w:rPr>
      </w:pPr>
      <w:r>
        <w:rPr>
          <w:rFonts w:ascii="Times" w:hAnsi="Times"/>
          <w:b w:val="0"/>
        </w:rPr>
        <w:t>W, F 12:30-1:50p</w:t>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r w:rsidR="00D03B2C">
        <w:rPr>
          <w:rFonts w:ascii="Times" w:hAnsi="Times"/>
          <w:b w:val="0"/>
        </w:rPr>
        <w:t xml:space="preserve">W </w:t>
      </w:r>
      <w:r w:rsidR="00C52FA0">
        <w:rPr>
          <w:rFonts w:ascii="Times" w:hAnsi="Times"/>
          <w:b w:val="0"/>
        </w:rPr>
        <w:t>11-11:50, 2-2:50, 3-3:50</w:t>
      </w:r>
    </w:p>
    <w:p w14:paraId="58C4A0A6" w14:textId="32E0C6B4" w:rsidR="00D03B2C" w:rsidRPr="000F39DD" w:rsidRDefault="00B8337E" w:rsidP="00B8337E">
      <w:pPr>
        <w:pStyle w:val="Title"/>
        <w:jc w:val="left"/>
        <w:rPr>
          <w:rFonts w:ascii="Times" w:hAnsi="Times"/>
          <w:b w:val="0"/>
        </w:rPr>
      </w:pPr>
      <w:r>
        <w:rPr>
          <w:rFonts w:ascii="Times" w:hAnsi="Times"/>
          <w:b w:val="0"/>
        </w:rPr>
        <w:t>IBLC 157</w:t>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r w:rsidR="00D03B2C">
        <w:rPr>
          <w:rFonts w:ascii="Times" w:hAnsi="Times"/>
          <w:b w:val="0"/>
        </w:rPr>
        <w:t xml:space="preserve">TH </w:t>
      </w:r>
      <w:r w:rsidR="00C52FA0">
        <w:rPr>
          <w:rFonts w:ascii="Times" w:hAnsi="Times"/>
          <w:b w:val="0"/>
        </w:rPr>
        <w:t>2-2:50</w:t>
      </w:r>
      <w:r w:rsidR="00FF03FB">
        <w:rPr>
          <w:rFonts w:ascii="Times" w:hAnsi="Times"/>
          <w:b w:val="0"/>
        </w:rPr>
        <w:t xml:space="preserve">, </w:t>
      </w:r>
      <w:r w:rsidR="00D03B2C">
        <w:rPr>
          <w:rFonts w:ascii="Times" w:hAnsi="Times"/>
          <w:b w:val="0"/>
        </w:rPr>
        <w:t xml:space="preserve">F </w:t>
      </w:r>
      <w:r w:rsidR="00C52FA0">
        <w:rPr>
          <w:rFonts w:ascii="Times" w:hAnsi="Times"/>
          <w:b w:val="0"/>
        </w:rPr>
        <w:t>2-2:50</w:t>
      </w:r>
    </w:p>
    <w:p w14:paraId="0A53E4F0" w14:textId="77777777" w:rsidR="00B8337E" w:rsidRDefault="00B8337E" w:rsidP="00B8337E">
      <w:pPr>
        <w:pStyle w:val="Title"/>
        <w:jc w:val="left"/>
        <w:rPr>
          <w:rFonts w:ascii="Times" w:hAnsi="Times"/>
          <w:b w:val="0"/>
        </w:rPr>
      </w:pPr>
      <w:r w:rsidRPr="000F39DD">
        <w:rPr>
          <w:rFonts w:ascii="Times" w:hAnsi="Times"/>
          <w:b w:val="0"/>
        </w:rPr>
        <w:tab/>
      </w:r>
      <w:r w:rsidRPr="000F39DD">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p>
    <w:p w14:paraId="4F827C7D" w14:textId="77777777" w:rsidR="00B8337E" w:rsidRDefault="00B8337E">
      <w:pPr>
        <w:rPr>
          <w:rFonts w:ascii="Times" w:hAnsi="Times"/>
          <w:b/>
        </w:rPr>
      </w:pPr>
      <w:r>
        <w:rPr>
          <w:rFonts w:ascii="Times" w:hAnsi="Times"/>
          <w:b/>
          <w:u w:val="single"/>
        </w:rPr>
        <w:t>Instructor</w:t>
      </w:r>
      <w:r>
        <w:rPr>
          <w:rFonts w:ascii="Times" w:hAnsi="Times"/>
          <w:b/>
        </w:rPr>
        <w:t>:</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bookmarkStart w:id="0" w:name="_Hlt81109343"/>
      <w:r>
        <w:rPr>
          <w:rFonts w:ascii="Times" w:hAnsi="Times"/>
        </w:rPr>
        <w:tab/>
      </w:r>
      <w:r>
        <w:rPr>
          <w:rFonts w:ascii="Times" w:hAnsi="Times"/>
        </w:rPr>
        <w:tab/>
      </w:r>
      <w:r>
        <w:rPr>
          <w:rFonts w:ascii="Times" w:hAnsi="Times"/>
          <w:b/>
          <w:u w:val="single"/>
        </w:rPr>
        <w:t>Email Address</w:t>
      </w:r>
      <w:r>
        <w:rPr>
          <w:rFonts w:ascii="Times" w:hAnsi="Times"/>
          <w:b/>
        </w:rPr>
        <w:t xml:space="preserve">: </w:t>
      </w:r>
    </w:p>
    <w:p w14:paraId="5BEEB52E" w14:textId="77777777" w:rsidR="00B8337E" w:rsidRDefault="00B8337E">
      <w:pPr>
        <w:rPr>
          <w:rFonts w:ascii="Times" w:hAnsi="Times"/>
        </w:rPr>
      </w:pPr>
      <w:r>
        <w:rPr>
          <w:rFonts w:ascii="Times" w:hAnsi="Times"/>
        </w:rPr>
        <w:t>Dr. Christina Hendricks</w:t>
      </w:r>
      <w:r>
        <w:rPr>
          <w:rFonts w:ascii="Times" w:hAnsi="Times"/>
        </w:rPr>
        <w:tab/>
      </w:r>
      <w:r>
        <w:rPr>
          <w:rFonts w:ascii="Times" w:hAnsi="Times"/>
        </w:rPr>
        <w:tab/>
      </w:r>
      <w:r>
        <w:rPr>
          <w:rFonts w:ascii="Times" w:hAnsi="Times"/>
        </w:rPr>
        <w:tab/>
      </w:r>
      <w:bookmarkEnd w:id="0"/>
      <w:r>
        <w:rPr>
          <w:rFonts w:ascii="Times" w:hAnsi="Times"/>
        </w:rPr>
        <w:tab/>
        <w:t>c.hendricks@ubc.ca</w:t>
      </w:r>
    </w:p>
    <w:p w14:paraId="6FA98385" w14:textId="77777777" w:rsidR="00B8337E" w:rsidRDefault="00B8337E">
      <w:pPr>
        <w:rPr>
          <w:rFonts w:ascii="Times" w:hAnsi="Times"/>
        </w:rPr>
      </w:pPr>
      <w:r>
        <w:rPr>
          <w:rFonts w:ascii="Times" w:hAnsi="Times"/>
        </w:rPr>
        <w:tab/>
      </w:r>
    </w:p>
    <w:p w14:paraId="55276F0A" w14:textId="77777777" w:rsidR="00B8337E" w:rsidRDefault="00B8337E">
      <w:pPr>
        <w:rPr>
          <w:rFonts w:ascii="Times" w:hAnsi="Times"/>
          <w:b/>
          <w:u w:val="single"/>
        </w:rPr>
      </w:pPr>
      <w:r>
        <w:rPr>
          <w:rFonts w:ascii="Times" w:hAnsi="Times"/>
          <w:b/>
          <w:u w:val="single"/>
        </w:rPr>
        <w:t>Office Hours</w:t>
      </w:r>
      <w:r>
        <w:rPr>
          <w:rFonts w:ascii="Times" w:hAnsi="Times"/>
          <w:b/>
        </w:rPr>
        <w: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b/>
          <w:u w:val="single"/>
        </w:rPr>
        <w:t>Office Phone</w:t>
      </w:r>
      <w:r>
        <w:rPr>
          <w:rFonts w:ascii="Times" w:hAnsi="Times"/>
          <w:b/>
        </w:rPr>
        <w:t>:</w:t>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64DBB7DC" w14:textId="43F935AF" w:rsidR="00B8337E" w:rsidRPr="00BD419A" w:rsidRDefault="00D03B2C" w:rsidP="00B8337E">
      <w:pPr>
        <w:tabs>
          <w:tab w:val="left" w:pos="360"/>
        </w:tabs>
        <w:rPr>
          <w:rFonts w:ascii="Times" w:hAnsi="Times"/>
          <w:b/>
        </w:rPr>
      </w:pPr>
      <w:r>
        <w:rPr>
          <w:rFonts w:ascii="Times" w:hAnsi="Times"/>
        </w:rPr>
        <w:t xml:space="preserve">* </w:t>
      </w:r>
      <w:r w:rsidR="00111A94">
        <w:rPr>
          <w:rFonts w:ascii="Times" w:hAnsi="Times"/>
          <w:b/>
        </w:rPr>
        <w:t>TH</w:t>
      </w:r>
      <w:r w:rsidR="00BD419A">
        <w:rPr>
          <w:rFonts w:ascii="Times" w:hAnsi="Times"/>
          <w:b/>
        </w:rPr>
        <w:t xml:space="preserve"> 11a-12p</w:t>
      </w:r>
      <w:r w:rsidR="00BD419A">
        <w:rPr>
          <w:rFonts w:ascii="Times" w:hAnsi="Times"/>
          <w:b/>
        </w:rPr>
        <w:tab/>
      </w:r>
      <w:r w:rsidR="00BD419A">
        <w:rPr>
          <w:rFonts w:ascii="Times" w:hAnsi="Times"/>
        </w:rPr>
        <w:t>(</w:t>
      </w:r>
      <w:r w:rsidR="00B71F8D">
        <w:rPr>
          <w:rFonts w:eastAsia="Times New Roman"/>
        </w:rPr>
        <w:t>BUCH E 375</w:t>
      </w:r>
      <w:r w:rsidR="00BD419A">
        <w:rPr>
          <w:rFonts w:ascii="Times" w:hAnsi="Times"/>
        </w:rPr>
        <w:t>)</w:t>
      </w:r>
      <w:r w:rsidR="00BD419A">
        <w:rPr>
          <w:rFonts w:ascii="Times" w:hAnsi="Times"/>
        </w:rPr>
        <w:tab/>
      </w:r>
      <w:r w:rsidR="00BD419A">
        <w:rPr>
          <w:rFonts w:ascii="Times" w:hAnsi="Times"/>
          <w:b/>
        </w:rPr>
        <w:tab/>
      </w:r>
      <w:r w:rsidR="00BD419A">
        <w:rPr>
          <w:rFonts w:ascii="Times" w:hAnsi="Times"/>
          <w:b/>
        </w:rPr>
        <w:tab/>
      </w:r>
      <w:r w:rsidR="00BD419A">
        <w:rPr>
          <w:rFonts w:ascii="Times" w:hAnsi="Times"/>
        </w:rPr>
        <w:t>* 822-25</w:t>
      </w:r>
      <w:r w:rsidR="00B71F8D">
        <w:rPr>
          <w:rFonts w:ascii="Times" w:hAnsi="Times"/>
        </w:rPr>
        <w:t>20 (Philosophy office, BUCH E</w:t>
      </w:r>
      <w:r w:rsidR="00BD419A">
        <w:rPr>
          <w:rFonts w:ascii="Times" w:hAnsi="Times"/>
        </w:rPr>
        <w:t>)</w:t>
      </w:r>
    </w:p>
    <w:p w14:paraId="5C295BF8" w14:textId="21F1A7F1" w:rsidR="00B8337E" w:rsidRPr="00895146" w:rsidRDefault="00BD419A" w:rsidP="00B8337E">
      <w:pPr>
        <w:tabs>
          <w:tab w:val="left" w:pos="360"/>
        </w:tabs>
        <w:rPr>
          <w:rFonts w:ascii="Times" w:hAnsi="Times"/>
        </w:rPr>
      </w:pPr>
      <w:r>
        <w:rPr>
          <w:rFonts w:ascii="Times" w:hAnsi="Times"/>
        </w:rPr>
        <w:t xml:space="preserve">* </w:t>
      </w:r>
      <w:r w:rsidR="00111A94">
        <w:rPr>
          <w:rFonts w:ascii="Times" w:hAnsi="Times"/>
          <w:b/>
        </w:rPr>
        <w:t>F 11a-12</w:t>
      </w:r>
      <w:r>
        <w:rPr>
          <w:rFonts w:ascii="Times" w:hAnsi="Times"/>
          <w:b/>
        </w:rPr>
        <w:t>p</w:t>
      </w:r>
      <w:r>
        <w:rPr>
          <w:rFonts w:ascii="Times" w:hAnsi="Times"/>
        </w:rPr>
        <w:t xml:space="preserve"> (</w:t>
      </w:r>
      <w:r w:rsidR="00B71F8D">
        <w:rPr>
          <w:rFonts w:ascii="Times" w:hAnsi="Times"/>
        </w:rPr>
        <w:t>IBLC 373</w:t>
      </w:r>
      <w:r>
        <w:rPr>
          <w:rFonts w:ascii="Times" w:hAnsi="Times"/>
        </w:rPr>
        <w:t>)</w:t>
      </w:r>
      <w:r>
        <w:rPr>
          <w:rFonts w:ascii="Times" w:hAnsi="Times"/>
        </w:rPr>
        <w:tab/>
      </w:r>
      <w:r w:rsidR="00B8337E">
        <w:rPr>
          <w:rFonts w:ascii="Times" w:hAnsi="Times"/>
          <w:b/>
        </w:rPr>
        <w:tab/>
      </w:r>
      <w:r w:rsidR="00B8337E">
        <w:rPr>
          <w:rFonts w:ascii="Times" w:hAnsi="Times"/>
          <w:b/>
        </w:rPr>
        <w:tab/>
      </w:r>
      <w:r w:rsidR="00B8337E">
        <w:rPr>
          <w:rFonts w:ascii="Times" w:hAnsi="Times"/>
          <w:b/>
        </w:rPr>
        <w:tab/>
        <w:t xml:space="preserve"> </w:t>
      </w:r>
      <w:r w:rsidR="00B8337E">
        <w:rPr>
          <w:rFonts w:ascii="Times" w:hAnsi="Times"/>
        </w:rPr>
        <w:t xml:space="preserve">-- this is the best </w:t>
      </w:r>
      <w:r>
        <w:rPr>
          <w:rFonts w:ascii="Times" w:hAnsi="Times"/>
        </w:rPr>
        <w:t>for leaving messages</w:t>
      </w:r>
    </w:p>
    <w:p w14:paraId="3640C0C9" w14:textId="564E2F92" w:rsidR="00B8337E" w:rsidRPr="00465534" w:rsidRDefault="00B8337E" w:rsidP="00610F8F">
      <w:pPr>
        <w:rPr>
          <w:rFonts w:ascii="Times" w:hAnsi="Times"/>
          <w:color w:val="000000"/>
        </w:rPr>
      </w:pPr>
      <w:r>
        <w:rPr>
          <w:rFonts w:ascii="Times" w:hAnsi="Times"/>
        </w:rPr>
        <w:t>* Also by appointment</w:t>
      </w:r>
      <w:r>
        <w:rPr>
          <w:rFonts w:ascii="Times" w:hAnsi="Times"/>
        </w:rPr>
        <w:tab/>
      </w:r>
      <w:r>
        <w:rPr>
          <w:rFonts w:ascii="Times" w:hAnsi="Times"/>
        </w:rPr>
        <w:tab/>
      </w:r>
      <w:r>
        <w:rPr>
          <w:rFonts w:ascii="Times" w:hAnsi="Times"/>
        </w:rPr>
        <w:tab/>
      </w:r>
      <w:r>
        <w:rPr>
          <w:rFonts w:ascii="Times" w:hAnsi="Times"/>
        </w:rPr>
        <w:tab/>
        <w:t>* 822</w:t>
      </w:r>
      <w:r w:rsidR="00D03B2C">
        <w:rPr>
          <w:rFonts w:ascii="Times" w:hAnsi="Times"/>
        </w:rPr>
        <w:t>-8619 (Arts One office, IBLC 373</w:t>
      </w:r>
      <w:r w:rsidR="00610F8F">
        <w:rPr>
          <w:rFonts w:ascii="Times" w:hAnsi="Times"/>
        </w:rPr>
        <w:t>)</w:t>
      </w:r>
      <w:r>
        <w:rPr>
          <w:rFonts w:ascii="Times" w:hAnsi="Times"/>
        </w:rPr>
        <w:tab/>
        <w:t xml:space="preserve">    </w:t>
      </w:r>
    </w:p>
    <w:p w14:paraId="6D30AC91" w14:textId="77777777" w:rsidR="00B8337E" w:rsidRDefault="00B8337E" w:rsidP="00B8337E">
      <w:pPr>
        <w:rPr>
          <w:rFonts w:ascii="Times" w:hAnsi="Times"/>
          <w:b/>
        </w:rPr>
      </w:pPr>
    </w:p>
    <w:p w14:paraId="7F5936CD" w14:textId="77777777" w:rsidR="00B8337E" w:rsidRDefault="00B8337E" w:rsidP="00B8337E">
      <w:pPr>
        <w:pBdr>
          <w:top w:val="single" w:sz="6" w:space="1" w:color="auto"/>
          <w:bottom w:val="single" w:sz="6" w:space="1" w:color="auto"/>
        </w:pBdr>
        <w:rPr>
          <w:rFonts w:ascii="Times" w:hAnsi="Times"/>
        </w:rPr>
      </w:pPr>
      <w:r>
        <w:rPr>
          <w:rFonts w:ascii="Times" w:hAnsi="Times"/>
          <w:b/>
        </w:rPr>
        <w:t>Course websites</w:t>
      </w:r>
    </w:p>
    <w:p w14:paraId="1C9847B1" w14:textId="77777777" w:rsidR="00B8337E" w:rsidRDefault="00B8337E" w:rsidP="00B8337E">
      <w:pPr>
        <w:rPr>
          <w:rFonts w:ascii="Times" w:hAnsi="Times"/>
        </w:rPr>
      </w:pPr>
    </w:p>
    <w:p w14:paraId="19031676" w14:textId="77777777" w:rsidR="00B8337E" w:rsidRDefault="00B8337E" w:rsidP="00B8337E">
      <w:pPr>
        <w:rPr>
          <w:rFonts w:ascii="Times" w:hAnsi="Times"/>
        </w:rPr>
      </w:pPr>
      <w:r>
        <w:rPr>
          <w:rFonts w:ascii="Times" w:hAnsi="Times"/>
        </w:rPr>
        <w:t xml:space="preserve">There are several websites that will be very useful to you for this course. </w:t>
      </w:r>
    </w:p>
    <w:p w14:paraId="26817972" w14:textId="528954F7" w:rsidR="00B8337E" w:rsidRDefault="00B8337E" w:rsidP="00B8337E">
      <w:pPr>
        <w:numPr>
          <w:ilvl w:val="0"/>
          <w:numId w:val="2"/>
        </w:numPr>
        <w:rPr>
          <w:rFonts w:ascii="Times" w:hAnsi="Times"/>
        </w:rPr>
      </w:pPr>
      <w:r>
        <w:rPr>
          <w:rFonts w:ascii="Times" w:hAnsi="Times"/>
        </w:rPr>
        <w:t>We have a website just for our Arts One seminar group, which will have all our blog posts on it</w:t>
      </w:r>
      <w:r w:rsidR="004A74D5">
        <w:rPr>
          <w:rFonts w:ascii="Times" w:hAnsi="Times"/>
        </w:rPr>
        <w:t>, announcements, and more</w:t>
      </w:r>
      <w:r>
        <w:rPr>
          <w:rFonts w:ascii="Times" w:hAnsi="Times"/>
        </w:rPr>
        <w:t xml:space="preserve">: </w:t>
      </w:r>
      <w:hyperlink r:id="rId8" w:history="1">
        <w:r w:rsidRPr="002521EB">
          <w:rPr>
            <w:rStyle w:val="Hyperlink"/>
            <w:rFonts w:ascii="Times" w:hAnsi="Times"/>
          </w:rPr>
          <w:t>http://a1hendricks.arts.ubc.ca</w:t>
        </w:r>
      </w:hyperlink>
    </w:p>
    <w:p w14:paraId="501CD651" w14:textId="77777777" w:rsidR="00B8337E" w:rsidRDefault="00B8337E" w:rsidP="00B8337E">
      <w:pPr>
        <w:numPr>
          <w:ilvl w:val="0"/>
          <w:numId w:val="2"/>
        </w:numPr>
        <w:rPr>
          <w:rFonts w:ascii="Times" w:hAnsi="Times"/>
        </w:rPr>
      </w:pPr>
      <w:r w:rsidRPr="00465534">
        <w:rPr>
          <w:rFonts w:ascii="Times" w:hAnsi="Times"/>
        </w:rPr>
        <w:t xml:space="preserve">There’s the Arts One website, which has general course information and announcements for all students: </w:t>
      </w:r>
      <w:hyperlink r:id="rId9" w:history="1">
        <w:r w:rsidRPr="00465534">
          <w:rPr>
            <w:rStyle w:val="Hyperlink"/>
            <w:rFonts w:ascii="Times" w:hAnsi="Times"/>
          </w:rPr>
          <w:t>http://artsone.arts.ubc.ca</w:t>
        </w:r>
      </w:hyperlink>
      <w:r>
        <w:rPr>
          <w:rFonts w:ascii="Times" w:hAnsi="Times"/>
        </w:rPr>
        <w:t xml:space="preserve"> </w:t>
      </w:r>
    </w:p>
    <w:p w14:paraId="7D56BB56" w14:textId="77777777" w:rsidR="00B8337E" w:rsidRDefault="00B8337E" w:rsidP="00B8337E">
      <w:pPr>
        <w:numPr>
          <w:ilvl w:val="0"/>
          <w:numId w:val="2"/>
        </w:numPr>
        <w:rPr>
          <w:rFonts w:ascii="Times" w:hAnsi="Times"/>
        </w:rPr>
      </w:pPr>
      <w:r>
        <w:rPr>
          <w:rFonts w:ascii="Times" w:hAnsi="Times"/>
        </w:rPr>
        <w:t>T</w:t>
      </w:r>
      <w:r w:rsidRPr="00465534">
        <w:rPr>
          <w:rFonts w:ascii="Times" w:hAnsi="Times"/>
        </w:rPr>
        <w:t xml:space="preserve">here’s also an “Arts One Open” site (separate from the Arts One main site for the moment, but we’re working on integrating it) that has all the blog posts from all the seminar groups that are doing blogs, and also lecture recordings: </w:t>
      </w:r>
      <w:hyperlink r:id="rId10" w:history="1">
        <w:r w:rsidRPr="00465534">
          <w:rPr>
            <w:rStyle w:val="Hyperlink"/>
            <w:rFonts w:ascii="Times" w:hAnsi="Times"/>
          </w:rPr>
          <w:t>http://artsone-open.arts.ubc.ca</w:t>
        </w:r>
      </w:hyperlink>
      <w:r w:rsidRPr="00465534">
        <w:rPr>
          <w:rFonts w:ascii="Times" w:hAnsi="Times"/>
        </w:rPr>
        <w:t xml:space="preserve"> </w:t>
      </w:r>
    </w:p>
    <w:p w14:paraId="035DD140" w14:textId="77777777" w:rsidR="00B8337E" w:rsidRPr="00465534" w:rsidRDefault="00B8337E" w:rsidP="00B8337E">
      <w:pPr>
        <w:numPr>
          <w:ilvl w:val="0"/>
          <w:numId w:val="2"/>
        </w:numPr>
        <w:rPr>
          <w:rFonts w:ascii="Times" w:hAnsi="Times"/>
        </w:rPr>
      </w:pPr>
      <w:r w:rsidRPr="00465534">
        <w:rPr>
          <w:rFonts w:ascii="Times" w:hAnsi="Times"/>
        </w:rPr>
        <w:t>You can access all these sites from our seminar site, though, so you don’t have to remember them all.</w:t>
      </w:r>
    </w:p>
    <w:p w14:paraId="4131333B" w14:textId="77777777" w:rsidR="00B8337E" w:rsidRPr="003D0EC7" w:rsidRDefault="00B8337E" w:rsidP="00B8337E">
      <w:pPr>
        <w:rPr>
          <w:rFonts w:ascii="Times" w:hAnsi="Times"/>
        </w:rPr>
      </w:pPr>
      <w:r>
        <w:rPr>
          <w:rFonts w:ascii="Times" w:hAnsi="Times"/>
          <w:b/>
        </w:rPr>
        <w:tab/>
      </w:r>
    </w:p>
    <w:p w14:paraId="17873401" w14:textId="77777777" w:rsidR="00B8337E" w:rsidRDefault="00B8337E">
      <w:pPr>
        <w:pStyle w:val="Heading1"/>
        <w:pBdr>
          <w:top w:val="single" w:sz="6" w:space="1" w:color="auto"/>
          <w:bottom w:val="single" w:sz="6" w:space="1" w:color="auto"/>
        </w:pBdr>
        <w:rPr>
          <w:rFonts w:ascii="Times" w:hAnsi="Times"/>
        </w:rPr>
      </w:pPr>
      <w:r>
        <w:rPr>
          <w:rFonts w:ascii="Times" w:hAnsi="Times"/>
        </w:rPr>
        <w:t>Evaluation</w:t>
      </w:r>
    </w:p>
    <w:p w14:paraId="38E2CE79" w14:textId="77777777" w:rsidR="00B8337E" w:rsidRDefault="00B8337E">
      <w:pPr>
        <w:ind w:firstLine="720"/>
        <w:rPr>
          <w:rFonts w:ascii="Times" w:hAnsi="Times"/>
        </w:rPr>
      </w:pPr>
    </w:p>
    <w:p w14:paraId="7017D610" w14:textId="0F320BFC" w:rsidR="00B8337E" w:rsidRDefault="00B8337E" w:rsidP="00B8337E">
      <w:pPr>
        <w:ind w:left="360" w:hanging="360"/>
        <w:rPr>
          <w:rFonts w:ascii="Times" w:hAnsi="Times"/>
          <w:color w:val="000000"/>
        </w:rPr>
      </w:pPr>
      <w:r>
        <w:rPr>
          <w:rFonts w:ascii="Times" w:hAnsi="Times"/>
          <w:b/>
          <w:i/>
          <w:color w:val="000000"/>
        </w:rPr>
        <w:t xml:space="preserve">Essays </w:t>
      </w:r>
      <w:r w:rsidRPr="00CA6192">
        <w:rPr>
          <w:rFonts w:ascii="Times" w:hAnsi="Times"/>
          <w:color w:val="000000"/>
        </w:rPr>
        <w:t>(70% of your final grade for the course</w:t>
      </w:r>
      <w:bookmarkStart w:id="1" w:name="_GoBack"/>
      <w:bookmarkEnd w:id="1"/>
      <w:r w:rsidRPr="00CA6192">
        <w:rPr>
          <w:rFonts w:ascii="Times" w:hAnsi="Times"/>
          <w:color w:val="000000"/>
        </w:rPr>
        <w:t>)</w:t>
      </w:r>
    </w:p>
    <w:p w14:paraId="3346200B" w14:textId="7E05A5E5" w:rsidR="00763348" w:rsidRPr="00763348" w:rsidRDefault="00763348" w:rsidP="00B8337E">
      <w:pPr>
        <w:ind w:left="360" w:hanging="360"/>
        <w:rPr>
          <w:rFonts w:ascii="Times" w:hAnsi="Times"/>
          <w:i/>
          <w:color w:val="000000"/>
        </w:rPr>
      </w:pPr>
      <w:r>
        <w:rPr>
          <w:rFonts w:ascii="Times" w:hAnsi="Times"/>
          <w:i/>
          <w:color w:val="000000"/>
        </w:rPr>
        <w:t>Much more specific information about writing essays will be given in class</w:t>
      </w:r>
    </w:p>
    <w:p w14:paraId="5D7C2968" w14:textId="77777777" w:rsidR="00B8337E" w:rsidRDefault="00B8337E" w:rsidP="00B8337E">
      <w:pPr>
        <w:ind w:left="360" w:hanging="360"/>
        <w:rPr>
          <w:rFonts w:ascii="Times" w:hAnsi="Times"/>
          <w:b/>
          <w:color w:val="000000"/>
        </w:rPr>
      </w:pPr>
    </w:p>
    <w:p w14:paraId="7F4D75E3" w14:textId="631067A0" w:rsidR="00B8337E" w:rsidRDefault="00B8337E" w:rsidP="00B8337E">
      <w:pPr>
        <w:ind w:left="360" w:hanging="360"/>
        <w:rPr>
          <w:rFonts w:ascii="Times" w:hAnsi="Times"/>
        </w:rPr>
      </w:pPr>
      <w:r w:rsidRPr="00DD6A9E">
        <w:rPr>
          <w:rFonts w:ascii="Times" w:hAnsi="Times"/>
        </w:rPr>
        <w:t>(a).</w:t>
      </w:r>
      <w:r>
        <w:rPr>
          <w:rFonts w:ascii="Times" w:hAnsi="Times"/>
          <w:b/>
          <w:u w:val="single"/>
        </w:rPr>
        <w:t xml:space="preserve"> Essays must be turned in by 12pm (the start of lecture) on Mondays on the scheduled due date</w:t>
      </w:r>
      <w:r>
        <w:rPr>
          <w:rFonts w:ascii="Times" w:hAnsi="Times"/>
          <w:u w:val="single"/>
        </w:rPr>
        <w:t xml:space="preserve">. </w:t>
      </w:r>
      <w:r w:rsidR="00111A94">
        <w:rPr>
          <w:rFonts w:ascii="Times" w:hAnsi="Times"/>
        </w:rPr>
        <w:t xml:space="preserve"> </w:t>
      </w:r>
      <w:r>
        <w:rPr>
          <w:rFonts w:ascii="Times" w:hAnsi="Times"/>
        </w:rPr>
        <w:t xml:space="preserve">Instructions for how to submit them will be given in class; you’ll be submitting through our course website. </w:t>
      </w:r>
    </w:p>
    <w:p w14:paraId="59B07003" w14:textId="77777777" w:rsidR="00B8337E" w:rsidRDefault="00B8337E" w:rsidP="00B8337E">
      <w:pPr>
        <w:ind w:left="360" w:hanging="360"/>
        <w:rPr>
          <w:rFonts w:ascii="Times" w:hAnsi="Times"/>
        </w:rPr>
      </w:pPr>
    </w:p>
    <w:p w14:paraId="60C60851" w14:textId="1D43BEC8" w:rsidR="00B8337E" w:rsidRDefault="00B8337E" w:rsidP="00B8337E">
      <w:pPr>
        <w:ind w:left="360" w:hanging="360"/>
        <w:rPr>
          <w:rFonts w:ascii="Times" w:hAnsi="Times"/>
        </w:rPr>
      </w:pPr>
      <w:r>
        <w:rPr>
          <w:rFonts w:ascii="Times" w:hAnsi="Times"/>
        </w:rPr>
        <w:t>(b</w:t>
      </w:r>
      <w:r w:rsidR="00D03B2C">
        <w:rPr>
          <w:rFonts w:ascii="Times" w:hAnsi="Times"/>
        </w:rPr>
        <w:t>)</w:t>
      </w:r>
      <w:r w:rsidR="00FF03FB">
        <w:rPr>
          <w:rFonts w:ascii="Times" w:hAnsi="Times"/>
        </w:rPr>
        <w:t>.</w:t>
      </w:r>
      <w:r>
        <w:rPr>
          <w:rFonts w:ascii="Times" w:hAnsi="Times"/>
        </w:rPr>
        <w:t xml:space="preserve">  </w:t>
      </w:r>
      <w:r w:rsidR="00D03B2C" w:rsidRPr="00DD6A9E">
        <w:rPr>
          <w:rFonts w:ascii="Times" w:hAnsi="Times"/>
          <w:b/>
          <w:u w:val="single"/>
        </w:rPr>
        <w:t>Essays that are not presented in tutorial will have 10% deducted from the mark</w:t>
      </w:r>
      <w:r w:rsidR="00D03B2C" w:rsidRPr="00017FDE">
        <w:rPr>
          <w:rFonts w:ascii="Times" w:hAnsi="Times"/>
          <w:b/>
        </w:rPr>
        <w:t xml:space="preserve"> </w:t>
      </w:r>
      <w:r w:rsidR="00D03B2C" w:rsidRPr="008837F7">
        <w:rPr>
          <w:rFonts w:ascii="Times" w:hAnsi="Times"/>
        </w:rPr>
        <w:t>for each such essa</w:t>
      </w:r>
      <w:r w:rsidR="00D03B2C">
        <w:rPr>
          <w:rFonts w:ascii="Times" w:hAnsi="Times"/>
        </w:rPr>
        <w:t xml:space="preserve">y, except in cases of excused absence. </w:t>
      </w:r>
      <w:r w:rsidR="00111A94">
        <w:rPr>
          <w:rFonts w:ascii="Times" w:hAnsi="Times"/>
        </w:rPr>
        <w:t xml:space="preserve">This means that if you miss tutorial during a week when your essay is discussed, you will lose 10 marks on that essay if you don’t have an excused absence. </w:t>
      </w:r>
    </w:p>
    <w:p w14:paraId="2839F47A" w14:textId="77777777" w:rsidR="00B8337E" w:rsidRDefault="00B8337E" w:rsidP="00B8337E">
      <w:pPr>
        <w:ind w:left="360" w:hanging="360"/>
        <w:rPr>
          <w:rFonts w:ascii="Times" w:hAnsi="Times"/>
        </w:rPr>
      </w:pPr>
    </w:p>
    <w:p w14:paraId="5264B91F" w14:textId="7ED3D9C2" w:rsidR="00B8337E" w:rsidRDefault="00B8337E" w:rsidP="00D03B2C">
      <w:pPr>
        <w:ind w:left="360" w:hanging="360"/>
      </w:pPr>
      <w:r w:rsidRPr="00DD6A9E">
        <w:rPr>
          <w:rFonts w:ascii="Times" w:hAnsi="Times"/>
        </w:rPr>
        <w:t>(c).</w:t>
      </w:r>
      <w:r w:rsidRPr="00111A94">
        <w:rPr>
          <w:rFonts w:ascii="Times" w:hAnsi="Times"/>
          <w:b/>
        </w:rPr>
        <w:t xml:space="preserve"> </w:t>
      </w:r>
      <w:r>
        <w:t xml:space="preserve">During the year you will write </w:t>
      </w:r>
      <w:r w:rsidR="00FF03FB">
        <w:rPr>
          <w:b/>
        </w:rPr>
        <w:t xml:space="preserve">twelve essays plus one rewrite; </w:t>
      </w:r>
      <w:r w:rsidR="00FF03FB">
        <w:rPr>
          <w:u w:val="single"/>
        </w:rPr>
        <w:t>t</w:t>
      </w:r>
      <w:r w:rsidRPr="00111A94">
        <w:rPr>
          <w:u w:val="single"/>
        </w:rPr>
        <w:t xml:space="preserve">he lowest </w:t>
      </w:r>
      <w:r w:rsidRPr="00111A94">
        <w:rPr>
          <w:b/>
          <w:bCs/>
          <w:u w:val="single"/>
        </w:rPr>
        <w:t>two</w:t>
      </w:r>
      <w:r w:rsidRPr="00111A94">
        <w:rPr>
          <w:u w:val="single"/>
        </w:rPr>
        <w:t xml:space="preserve"> marks </w:t>
      </w:r>
      <w:r w:rsidR="00FF03FB">
        <w:rPr>
          <w:u w:val="single"/>
        </w:rPr>
        <w:t xml:space="preserve">of these </w:t>
      </w:r>
      <w:r w:rsidRPr="00111A94">
        <w:rPr>
          <w:u w:val="single"/>
        </w:rPr>
        <w:t xml:space="preserve">will be dropped </w:t>
      </w:r>
      <w:r w:rsidRPr="00111A94">
        <w:rPr>
          <w:b/>
          <w:bCs/>
          <w:i/>
          <w:iCs/>
          <w:u w:val="single"/>
        </w:rPr>
        <w:t xml:space="preserve">if you have submitted all </w:t>
      </w:r>
      <w:r w:rsidR="00FF03FB">
        <w:rPr>
          <w:b/>
          <w:bCs/>
          <w:i/>
          <w:iCs/>
          <w:u w:val="single"/>
        </w:rPr>
        <w:t>required</w:t>
      </w:r>
      <w:r w:rsidRPr="00111A94">
        <w:rPr>
          <w:b/>
          <w:bCs/>
          <w:i/>
          <w:iCs/>
          <w:u w:val="single"/>
        </w:rPr>
        <w:t xml:space="preserve"> essays.</w:t>
      </w:r>
      <w:r>
        <w:rPr>
          <w:b/>
          <w:bCs/>
          <w:i/>
          <w:iCs/>
        </w:rPr>
        <w:t xml:space="preserve"> </w:t>
      </w:r>
      <w:r>
        <w:t xml:space="preserve">If you do not submit </w:t>
      </w:r>
      <w:r w:rsidR="00FF03FB">
        <w:t>all required</w:t>
      </w:r>
      <w:r>
        <w:t xml:space="preserve"> essays a mark of 0 will be factored for the missing paper(s), and you will not be able to drop that 0. In other words, if you fail t</w:t>
      </w:r>
      <w:r w:rsidR="00FF03FB">
        <w:t>o submit a paper, one of the</w:t>
      </w:r>
      <w:r>
        <w:t xml:space="preserve"> marks used to calculate your final grade will be a 0.</w:t>
      </w:r>
    </w:p>
    <w:p w14:paraId="28F439F0" w14:textId="77777777" w:rsidR="00FF03FB" w:rsidRDefault="00FF03FB" w:rsidP="00D03B2C">
      <w:pPr>
        <w:ind w:left="360" w:hanging="360"/>
      </w:pPr>
    </w:p>
    <w:p w14:paraId="3C5F6A14" w14:textId="25C53BED" w:rsidR="00FF03FB" w:rsidRPr="00FF03FB" w:rsidRDefault="00FF03FB" w:rsidP="00D03B2C">
      <w:pPr>
        <w:ind w:left="360" w:hanging="360"/>
        <w:rPr>
          <w:rFonts w:ascii="Times" w:hAnsi="Times"/>
        </w:rPr>
      </w:pPr>
      <w:r>
        <w:t xml:space="preserve">(d). </w:t>
      </w:r>
      <w:r>
        <w:rPr>
          <w:b/>
          <w:u w:val="single"/>
        </w:rPr>
        <w:t>Rewrite of one essay</w:t>
      </w:r>
      <w:r>
        <w:t xml:space="preserve">: At the end of the academic year you will rewrite one of the 12 essays you submitted earlier in the year, taking into account comments by the instructor and your peers. The </w:t>
      </w:r>
      <w:r>
        <w:lastRenderedPageBreak/>
        <w:t xml:space="preserve">mark on the revised essay will replace the earlier mark you got for that essay. In addition, this revised essay will be expanded (around 500 more words) and you will need to discuss and respond to secondary sources in your analysis of the work that is the focus of the essay. </w:t>
      </w:r>
    </w:p>
    <w:p w14:paraId="7D1EBB11" w14:textId="77777777" w:rsidR="00B8337E" w:rsidRDefault="00B8337E" w:rsidP="00B8337E">
      <w:pPr>
        <w:ind w:left="360" w:hanging="360"/>
      </w:pPr>
    </w:p>
    <w:p w14:paraId="1EFB6F18" w14:textId="5A127D6B" w:rsidR="00B8337E" w:rsidRDefault="00FF03FB" w:rsidP="00B8337E">
      <w:pPr>
        <w:ind w:left="360" w:hanging="360"/>
        <w:rPr>
          <w:b/>
        </w:rPr>
      </w:pPr>
      <w:r>
        <w:t>(e). Essays</w:t>
      </w:r>
      <w:r w:rsidR="00B8337E">
        <w:t xml:space="preserve"> for Arts One are based on close and </w:t>
      </w:r>
      <w:r>
        <w:t>careful readings of the texts. For the first 12 essays y</w:t>
      </w:r>
      <w:r w:rsidR="00B8337E">
        <w:t>ou do not need to do additional research beyond the text studied in class</w:t>
      </w:r>
      <w:r>
        <w:t xml:space="preserve"> (see (d) above for the revised essay at the end of the year, which will include secondary sources). If</w:t>
      </w:r>
      <w:r w:rsidR="00B8337E">
        <w:t xml:space="preserve"> you do use any secondary material (including the editor's introduction to the edition of the text we read, or a website)</w:t>
      </w:r>
      <w:r w:rsidR="00B8337E">
        <w:rPr>
          <w:b/>
          <w:bCs/>
          <w:i/>
          <w:iCs/>
        </w:rPr>
        <w:t xml:space="preserve"> you must cite your sources fully. Failure to do so is academic dishonesty (plagiarism) and is a serious offence.</w:t>
      </w:r>
      <w:r w:rsidR="00B8337E" w:rsidRPr="00A92AF4">
        <w:rPr>
          <w:b/>
        </w:rPr>
        <w:t xml:space="preserve"> </w:t>
      </w:r>
    </w:p>
    <w:p w14:paraId="2EE19F32" w14:textId="77777777" w:rsidR="00B8337E" w:rsidRDefault="00B8337E" w:rsidP="00B8337E">
      <w:pPr>
        <w:ind w:left="360"/>
      </w:pPr>
      <w:r>
        <w:rPr>
          <w:b/>
        </w:rPr>
        <w:tab/>
      </w:r>
      <w:r w:rsidRPr="004B24C8">
        <w:t xml:space="preserve">I take academic dishonesty very seriously, because ensuring that your grades reflect your own work is crucial to your own learning experience, to fairness to the rest of the students, and to those who expect your transcript to reflect your own efforts.  Accordingly, I am vigilant about preventing, detecting, and deterring academic misconduct whenever possible, and to punishing cases of it to the fullest extent allowed by university policy. Please review the UBC Calendar Academic regulations for the university policy on cheating, plagiarism, and other forms of academic dishonesty (See the UBC Calendar, under “Academic Regulations,” and “Student Conduct and Discipline”: </w:t>
      </w:r>
      <w:hyperlink r:id="rId11" w:history="1">
        <w:r w:rsidRPr="004B24C8">
          <w:rPr>
            <w:rStyle w:val="Hyperlink"/>
          </w:rPr>
          <w:t>http://www.students.ubc.ca/calendar/index.cfm?tree=3,54,111,0</w:t>
        </w:r>
      </w:hyperlink>
      <w:r w:rsidRPr="004B24C8">
        <w:t>). There are also links on the course website about what plagiarism is and how to avoid it.</w:t>
      </w:r>
    </w:p>
    <w:p w14:paraId="20A512D7" w14:textId="77777777" w:rsidR="00B8337E" w:rsidRDefault="00B8337E" w:rsidP="00B8337E">
      <w:pPr>
        <w:ind w:left="360" w:hanging="360"/>
        <w:rPr>
          <w:rFonts w:ascii="Times" w:hAnsi="Times"/>
        </w:rPr>
      </w:pPr>
    </w:p>
    <w:p w14:paraId="77D07521" w14:textId="604453AF" w:rsidR="00B8337E" w:rsidRDefault="00FF03FB" w:rsidP="00B8337E">
      <w:pPr>
        <w:ind w:left="360" w:hanging="360"/>
        <w:rPr>
          <w:rFonts w:ascii="Times" w:hAnsi="Times"/>
        </w:rPr>
      </w:pPr>
      <w:r>
        <w:rPr>
          <w:rFonts w:ascii="Times" w:hAnsi="Times"/>
        </w:rPr>
        <w:t>(f</w:t>
      </w:r>
      <w:r w:rsidR="00D03B2C">
        <w:rPr>
          <w:rFonts w:ascii="Times" w:hAnsi="Times"/>
        </w:rPr>
        <w:t>)</w:t>
      </w:r>
      <w:r w:rsidR="00B8337E">
        <w:rPr>
          <w:rFonts w:ascii="Times" w:hAnsi="Times"/>
        </w:rPr>
        <w:t xml:space="preserve">. </w:t>
      </w:r>
      <w:r w:rsidR="00D03B2C">
        <w:rPr>
          <w:rFonts w:ascii="Times" w:hAnsi="Times"/>
          <w:u w:val="single"/>
        </w:rPr>
        <w:t>Reflections on essays:</w:t>
      </w:r>
      <w:r w:rsidR="00D03B2C">
        <w:rPr>
          <w:rFonts w:ascii="Times" w:hAnsi="Times"/>
        </w:rPr>
        <w:t xml:space="preserve"> I’ll ask you to do reflections on your essay writing throughout the year, looking back at old essays and saying what you think you have improved on and what you still want to work on. I’ll let you know when you need to do these. </w:t>
      </w:r>
      <w:r w:rsidR="00B8337E">
        <w:rPr>
          <w:rFonts w:ascii="Times" w:hAnsi="Times"/>
          <w:b/>
        </w:rPr>
        <w:t xml:space="preserve">This means you’ll need to keep </w:t>
      </w:r>
      <w:r w:rsidR="00D03B2C">
        <w:rPr>
          <w:rFonts w:ascii="Times" w:hAnsi="Times"/>
          <w:b/>
        </w:rPr>
        <w:t>your essays throughout the year (which you probably do anyway!).</w:t>
      </w:r>
    </w:p>
    <w:p w14:paraId="132A6794" w14:textId="77777777" w:rsidR="00B8337E" w:rsidRDefault="00B8337E" w:rsidP="00B8337E">
      <w:pPr>
        <w:ind w:left="360" w:hanging="360"/>
        <w:rPr>
          <w:rFonts w:ascii="Times" w:hAnsi="Times"/>
        </w:rPr>
      </w:pPr>
    </w:p>
    <w:p w14:paraId="5CD46484" w14:textId="77777777" w:rsidR="00B8337E" w:rsidRPr="00CA6192" w:rsidRDefault="00B8337E" w:rsidP="00B8337E">
      <w:pPr>
        <w:ind w:left="360" w:hanging="360"/>
        <w:rPr>
          <w:rFonts w:ascii="Times" w:hAnsi="Times"/>
        </w:rPr>
      </w:pPr>
      <w:r>
        <w:rPr>
          <w:rFonts w:ascii="Times" w:hAnsi="Times"/>
          <w:b/>
          <w:i/>
        </w:rPr>
        <w:t>Participation</w:t>
      </w:r>
      <w:r>
        <w:rPr>
          <w:rFonts w:ascii="Times" w:hAnsi="Times"/>
          <w:b/>
        </w:rPr>
        <w:t xml:space="preserve"> </w:t>
      </w:r>
      <w:r>
        <w:rPr>
          <w:rFonts w:ascii="Times" w:hAnsi="Times"/>
        </w:rPr>
        <w:t>(10% of your final grade for the course)</w:t>
      </w:r>
    </w:p>
    <w:p w14:paraId="5B210E4B" w14:textId="77777777" w:rsidR="00B8337E" w:rsidRDefault="00B8337E" w:rsidP="00B8337E">
      <w:pPr>
        <w:ind w:left="360" w:hanging="360"/>
        <w:rPr>
          <w:rFonts w:ascii="Times" w:hAnsi="Times"/>
        </w:rPr>
      </w:pPr>
      <w:r>
        <w:rPr>
          <w:rFonts w:ascii="Times" w:hAnsi="Times"/>
        </w:rPr>
        <w:t xml:space="preserve">All of the following will factor into your participation grade for the course </w:t>
      </w:r>
    </w:p>
    <w:p w14:paraId="1E2E3421" w14:textId="77777777" w:rsidR="00B8337E" w:rsidRDefault="00B8337E" w:rsidP="00B8337E">
      <w:pPr>
        <w:ind w:left="360" w:hanging="360"/>
        <w:rPr>
          <w:rFonts w:ascii="Times" w:hAnsi="Times"/>
          <w:b/>
          <w:i/>
        </w:rPr>
      </w:pPr>
    </w:p>
    <w:p w14:paraId="6D92AA81" w14:textId="2BE48659" w:rsidR="00B8337E" w:rsidRDefault="00FF03FB" w:rsidP="00B8337E">
      <w:pPr>
        <w:ind w:left="360" w:hanging="360"/>
        <w:rPr>
          <w:rFonts w:ascii="Times" w:hAnsi="Times"/>
        </w:rPr>
      </w:pPr>
      <w:r>
        <w:rPr>
          <w:rFonts w:ascii="Times" w:hAnsi="Times"/>
        </w:rPr>
        <w:t>(1</w:t>
      </w:r>
      <w:r w:rsidR="00B8337E">
        <w:rPr>
          <w:rFonts w:ascii="Times" w:hAnsi="Times"/>
        </w:rPr>
        <w:t>).</w:t>
      </w:r>
      <w:r w:rsidR="00B8337E">
        <w:rPr>
          <w:rFonts w:ascii="Times" w:hAnsi="Times"/>
          <w:b/>
          <w:i/>
        </w:rPr>
        <w:t xml:space="preserve"> </w:t>
      </w:r>
      <w:r w:rsidR="00B8337E">
        <w:rPr>
          <w:rFonts w:ascii="Times" w:hAnsi="Times"/>
          <w:u w:val="single"/>
        </w:rPr>
        <w:t>Attendance will be taken in seminars and tutorials</w:t>
      </w:r>
      <w:r w:rsidR="00B8337E">
        <w:rPr>
          <w:rFonts w:ascii="Times" w:hAnsi="Times"/>
        </w:rPr>
        <w:t xml:space="preserve">.  If you cannot make it to a meeting, please talk to me in advance if possible, or </w:t>
      </w:r>
      <w:r w:rsidR="00D03B2C">
        <w:rPr>
          <w:rFonts w:ascii="Times" w:hAnsi="Times"/>
        </w:rPr>
        <w:t xml:space="preserve">as soon as you can afterwards. </w:t>
      </w:r>
      <w:r w:rsidR="00B8337E">
        <w:rPr>
          <w:rFonts w:ascii="Times" w:hAnsi="Times"/>
        </w:rPr>
        <w:t xml:space="preserve">You can have up to </w:t>
      </w:r>
      <w:r w:rsidR="00B8337E" w:rsidRPr="00111A94">
        <w:rPr>
          <w:rFonts w:ascii="Times" w:hAnsi="Times"/>
          <w:b/>
        </w:rPr>
        <w:t>three unexcused absences from seminars</w:t>
      </w:r>
      <w:r w:rsidR="00B8337E" w:rsidRPr="0078596D">
        <w:rPr>
          <w:rFonts w:ascii="Times" w:hAnsi="Times"/>
        </w:rPr>
        <w:t xml:space="preserve"> over the course of the year</w:t>
      </w:r>
      <w:r w:rsidR="00B8337E">
        <w:rPr>
          <w:rFonts w:ascii="Times" w:hAnsi="Times"/>
        </w:rPr>
        <w:t xml:space="preserve"> without affecting your participation grade, but anything over that will start to reduce your participation points.  If you have an excuse for your absence, please talk to Christina about whether or not that counts as an excused absence.  </w:t>
      </w:r>
    </w:p>
    <w:p w14:paraId="2EA412DF" w14:textId="19731253" w:rsidR="00B8337E" w:rsidRDefault="00B8337E" w:rsidP="00B8337E">
      <w:pPr>
        <w:ind w:left="360" w:hanging="360"/>
        <w:rPr>
          <w:rFonts w:ascii="Times" w:hAnsi="Times"/>
        </w:rPr>
      </w:pPr>
      <w:r>
        <w:rPr>
          <w:rFonts w:ascii="Times" w:hAnsi="Times"/>
        </w:rPr>
        <w:tab/>
      </w:r>
      <w:r>
        <w:rPr>
          <w:rFonts w:ascii="Times" w:hAnsi="Times"/>
        </w:rPr>
        <w:tab/>
        <w:t xml:space="preserve">Missing a tutorial meeting is quite problematic, as there are only four students per tutorial group, and the two students presenting will be relying on your comments and questions.  Thus, </w:t>
      </w:r>
      <w:r w:rsidRPr="00111A94">
        <w:rPr>
          <w:rFonts w:ascii="Times" w:hAnsi="Times"/>
          <w:b/>
          <w:u w:val="single"/>
        </w:rPr>
        <w:t>any unexcused absences from tutorial meetings will negatively affect your participation grade</w:t>
      </w:r>
      <w:r>
        <w:rPr>
          <w:rFonts w:ascii="Times" w:hAnsi="Times"/>
        </w:rPr>
        <w:t xml:space="preserve">. </w:t>
      </w:r>
    </w:p>
    <w:p w14:paraId="6774C02A" w14:textId="77777777" w:rsidR="00B8337E" w:rsidRDefault="00B8337E" w:rsidP="00B8337E">
      <w:pPr>
        <w:ind w:left="360" w:hanging="360"/>
        <w:rPr>
          <w:rFonts w:ascii="Times" w:hAnsi="Times"/>
        </w:rPr>
      </w:pPr>
    </w:p>
    <w:p w14:paraId="04FCEC38" w14:textId="79C8010E" w:rsidR="00B8337E" w:rsidRDefault="00FF03FB" w:rsidP="00B8337E">
      <w:pPr>
        <w:ind w:left="360" w:hanging="360"/>
        <w:rPr>
          <w:rFonts w:ascii="Times" w:hAnsi="Times"/>
        </w:rPr>
      </w:pPr>
      <w:r>
        <w:rPr>
          <w:rFonts w:ascii="Times" w:hAnsi="Times"/>
        </w:rPr>
        <w:t>(2</w:t>
      </w:r>
      <w:r w:rsidR="00B8337E">
        <w:rPr>
          <w:rFonts w:ascii="Times" w:hAnsi="Times"/>
        </w:rPr>
        <w:t xml:space="preserve">).  </w:t>
      </w:r>
      <w:r w:rsidR="00B8337E">
        <w:rPr>
          <w:rFonts w:ascii="Times" w:hAnsi="Times"/>
          <w:u w:val="single"/>
        </w:rPr>
        <w:t>Quality of participation</w:t>
      </w:r>
      <w:r w:rsidR="00B8337E">
        <w:rPr>
          <w:rFonts w:ascii="Times" w:hAnsi="Times"/>
        </w:rPr>
        <w:t xml:space="preserve">: Just being in class is not enough to be “participating.”  For seminar meetings, you should come to class having done the reading for the week (it should be done before the Monday lecture on the reading), and having </w:t>
      </w:r>
      <w:r w:rsidR="00B8337E">
        <w:rPr>
          <w:rFonts w:ascii="Times" w:hAnsi="Times"/>
          <w:u w:val="single"/>
        </w:rPr>
        <w:t>brought the relevant text with you</w:t>
      </w:r>
      <w:r w:rsidR="00B8337E">
        <w:rPr>
          <w:rFonts w:ascii="Times" w:hAnsi="Times"/>
        </w:rPr>
        <w:t xml:space="preserve">. In seminars, I will sometimes ask you to do some in-class writing as response to questions about the texts/lectures, or to prepare some responses at home to bring to the next class. </w:t>
      </w:r>
    </w:p>
    <w:p w14:paraId="75FED577" w14:textId="77777777" w:rsidR="00B8337E" w:rsidRDefault="00B8337E" w:rsidP="00B8337E">
      <w:pPr>
        <w:ind w:left="360" w:hanging="360"/>
        <w:rPr>
          <w:rFonts w:ascii="Times" w:hAnsi="Times"/>
        </w:rPr>
      </w:pPr>
    </w:p>
    <w:p w14:paraId="4C502E1E" w14:textId="33324514" w:rsidR="00B8337E" w:rsidRPr="00895146" w:rsidRDefault="00FF03FB" w:rsidP="00B8337E">
      <w:pPr>
        <w:ind w:left="360" w:hanging="360"/>
        <w:rPr>
          <w:rFonts w:ascii="Times" w:hAnsi="Times"/>
        </w:rPr>
      </w:pPr>
      <w:r>
        <w:rPr>
          <w:rFonts w:ascii="Times" w:hAnsi="Times"/>
        </w:rPr>
        <w:t>(3</w:t>
      </w:r>
      <w:r w:rsidR="00B8337E">
        <w:rPr>
          <w:rFonts w:ascii="Times" w:hAnsi="Times"/>
        </w:rPr>
        <w:t xml:space="preserve">). </w:t>
      </w:r>
      <w:r w:rsidR="00B8337E">
        <w:rPr>
          <w:rFonts w:ascii="Times" w:hAnsi="Times"/>
          <w:u w:val="single"/>
        </w:rPr>
        <w:t>Presentations:</w:t>
      </w:r>
      <w:r w:rsidR="00B8337E">
        <w:rPr>
          <w:rFonts w:ascii="Times" w:hAnsi="Times"/>
        </w:rPr>
        <w:t xml:space="preserve"> Everyone will be doing informal presentations in seminars. These are really just a matter of bringing to class some things to discuss about the text for that week, along with some questions to ask the group to discuss. Further instructions will be given in seminar.</w:t>
      </w:r>
    </w:p>
    <w:p w14:paraId="3B06005A" w14:textId="77777777" w:rsidR="00B8337E" w:rsidRDefault="00B8337E" w:rsidP="00B8337E">
      <w:pPr>
        <w:ind w:left="360" w:hanging="360"/>
        <w:rPr>
          <w:rFonts w:ascii="Times" w:hAnsi="Times"/>
        </w:rPr>
      </w:pPr>
    </w:p>
    <w:p w14:paraId="21AB3D43" w14:textId="0B43A06F" w:rsidR="00B8337E" w:rsidRDefault="00FF03FB" w:rsidP="00FF03FB">
      <w:pPr>
        <w:ind w:left="360" w:hanging="360"/>
        <w:rPr>
          <w:rFonts w:ascii="Times" w:hAnsi="Times"/>
        </w:rPr>
      </w:pPr>
      <w:r>
        <w:rPr>
          <w:rFonts w:ascii="Times" w:hAnsi="Times"/>
        </w:rPr>
        <w:t>(4</w:t>
      </w:r>
      <w:r w:rsidR="00B8337E">
        <w:rPr>
          <w:rFonts w:ascii="Times" w:hAnsi="Times"/>
        </w:rPr>
        <w:t xml:space="preserve">). </w:t>
      </w:r>
      <w:r w:rsidR="00B8337E">
        <w:rPr>
          <w:rFonts w:ascii="Times" w:hAnsi="Times"/>
          <w:u w:val="single"/>
        </w:rPr>
        <w:t>Participation in tutorials</w:t>
      </w:r>
      <w:r w:rsidR="00B8337E">
        <w:rPr>
          <w:rFonts w:ascii="Times" w:hAnsi="Times"/>
        </w:rPr>
        <w:t xml:space="preserve">: For tutorials, you should have read the other students’ papers and be ready to give them comments. </w:t>
      </w:r>
      <w:r w:rsidR="00B8337E" w:rsidRPr="00335E61">
        <w:rPr>
          <w:rFonts w:ascii="Times" w:hAnsi="Times"/>
          <w:u w:val="single"/>
        </w:rPr>
        <w:t xml:space="preserve">Also, you must have at least two comments or questions written down about </w:t>
      </w:r>
      <w:r w:rsidR="00B8337E" w:rsidRPr="00335E61">
        <w:rPr>
          <w:rFonts w:ascii="Times" w:hAnsi="Times"/>
          <w:u w:val="single"/>
        </w:rPr>
        <w:lastRenderedPageBreak/>
        <w:t>each essay</w:t>
      </w:r>
      <w:r w:rsidR="00B8337E">
        <w:rPr>
          <w:rFonts w:ascii="Times" w:hAnsi="Times"/>
        </w:rPr>
        <w:t>, being sure that these are written in a way the author could understand if they go back and read them later.  During tutorial I will ask each student for their comments or questions on the papers being discussed, so you’ll have to give your comments orally as well. Writing them down is just so the author can remember them later.</w:t>
      </w:r>
    </w:p>
    <w:p w14:paraId="415A0670" w14:textId="77777777" w:rsidR="00B8337E" w:rsidRDefault="00B8337E" w:rsidP="00B8337E">
      <w:pPr>
        <w:ind w:left="720" w:hanging="360"/>
        <w:rPr>
          <w:rFonts w:ascii="Times" w:hAnsi="Times"/>
        </w:rPr>
      </w:pPr>
    </w:p>
    <w:p w14:paraId="17D2EEE2" w14:textId="50F8C9C2" w:rsidR="00111A94" w:rsidRPr="00111A94" w:rsidRDefault="00FF03FB" w:rsidP="00111A94">
      <w:pPr>
        <w:ind w:left="360" w:hanging="360"/>
        <w:rPr>
          <w:rFonts w:ascii="Times" w:hAnsi="Times"/>
          <w:color w:val="0000FF"/>
          <w:u w:val="single"/>
        </w:rPr>
      </w:pPr>
      <w:r>
        <w:rPr>
          <w:rFonts w:ascii="Times" w:hAnsi="Times"/>
        </w:rPr>
        <w:t>(5</w:t>
      </w:r>
      <w:r w:rsidR="00B8337E">
        <w:rPr>
          <w:rFonts w:ascii="Times" w:hAnsi="Times"/>
        </w:rPr>
        <w:t xml:space="preserve">). </w:t>
      </w:r>
      <w:r w:rsidR="00B8337E">
        <w:rPr>
          <w:rFonts w:ascii="Times" w:hAnsi="Times"/>
          <w:u w:val="single"/>
        </w:rPr>
        <w:t>Blogging</w:t>
      </w:r>
      <w:r w:rsidR="00B8337E">
        <w:rPr>
          <w:rFonts w:ascii="Times" w:hAnsi="Times"/>
        </w:rPr>
        <w:t xml:space="preserve">: </w:t>
      </w:r>
      <w:r w:rsidR="00111A94">
        <w:rPr>
          <w:rFonts w:ascii="Times" w:hAnsi="Times"/>
        </w:rPr>
        <w:t>Everyone will be writing blog posts on our course site:</w:t>
      </w:r>
      <w:r w:rsidR="00B8337E">
        <w:rPr>
          <w:rFonts w:ascii="Times" w:hAnsi="Times"/>
        </w:rPr>
        <w:t xml:space="preserve"> </w:t>
      </w:r>
      <w:hyperlink r:id="rId12" w:history="1">
        <w:r w:rsidR="00B8337E" w:rsidRPr="00681B63">
          <w:rPr>
            <w:rStyle w:val="Hyperlink"/>
            <w:rFonts w:ascii="Times" w:hAnsi="Times"/>
          </w:rPr>
          <w:t>http://a1hendricks.arts.ubc.ca</w:t>
        </w:r>
      </w:hyperlink>
      <w:r w:rsidR="00111A94">
        <w:rPr>
          <w:rStyle w:val="Hyperlink"/>
          <w:rFonts w:ascii="Times" w:hAnsi="Times"/>
        </w:rPr>
        <w:t xml:space="preserve"> </w:t>
      </w:r>
    </w:p>
    <w:p w14:paraId="65EEFE8A" w14:textId="608983E0" w:rsidR="00111A94" w:rsidRDefault="00111A94" w:rsidP="00B8337E">
      <w:pPr>
        <w:ind w:left="720" w:hanging="360"/>
        <w:rPr>
          <w:rFonts w:ascii="Times" w:hAnsi="Times"/>
        </w:rPr>
      </w:pPr>
      <w:r>
        <w:rPr>
          <w:rFonts w:ascii="Times" w:hAnsi="Times"/>
        </w:rPr>
        <w:t xml:space="preserve">These posts are then aggregated onto a larger Arts One blog site, so people in different seminars can read each others’ blog posts: </w:t>
      </w:r>
      <w:hyperlink r:id="rId13" w:history="1">
        <w:r w:rsidRPr="000121ED">
          <w:rPr>
            <w:rStyle w:val="Hyperlink"/>
            <w:rFonts w:ascii="Times" w:hAnsi="Times"/>
          </w:rPr>
          <w:t>http://artsone-open.arts.ubc.ca</w:t>
        </w:r>
      </w:hyperlink>
    </w:p>
    <w:p w14:paraId="3B5F3E4C" w14:textId="77777777" w:rsidR="00111A94" w:rsidRDefault="00111A94" w:rsidP="00B8337E">
      <w:pPr>
        <w:ind w:left="720" w:hanging="360"/>
        <w:rPr>
          <w:rFonts w:ascii="Times" w:hAnsi="Times"/>
        </w:rPr>
      </w:pPr>
    </w:p>
    <w:p w14:paraId="17D4A1D6" w14:textId="6D718A6D" w:rsidR="00B8337E" w:rsidRDefault="00111A94" w:rsidP="00B8337E">
      <w:pPr>
        <w:ind w:left="720" w:hanging="360"/>
        <w:rPr>
          <w:rFonts w:ascii="Times" w:hAnsi="Times"/>
        </w:rPr>
      </w:pPr>
      <w:r>
        <w:rPr>
          <w:rFonts w:ascii="Times" w:hAnsi="Times"/>
        </w:rPr>
        <w:t xml:space="preserve">-- You </w:t>
      </w:r>
      <w:r w:rsidR="00B8337E">
        <w:rPr>
          <w:rFonts w:ascii="Times" w:hAnsi="Times"/>
        </w:rPr>
        <w:t>have the option of having your blog posts be password protected, if you don’t want them to be publicly viewable, but it will mean that everyone in the class can still see them. This is an important part of learning together!</w:t>
      </w:r>
    </w:p>
    <w:p w14:paraId="036C05AE" w14:textId="37D869B7" w:rsidR="00111A94" w:rsidRDefault="00111A94" w:rsidP="00B8337E">
      <w:pPr>
        <w:ind w:left="720" w:hanging="360"/>
        <w:rPr>
          <w:rFonts w:ascii="Times" w:hAnsi="Times"/>
        </w:rPr>
      </w:pPr>
      <w:r>
        <w:rPr>
          <w:rFonts w:ascii="Times" w:hAnsi="Times"/>
        </w:rPr>
        <w:t>-- You could also use a pseudonym for your blog posts if you don’t want to be known publicly by your real name (since our blog posts are going to that bigger Arts One blog site.</w:t>
      </w:r>
    </w:p>
    <w:p w14:paraId="7360FA3B" w14:textId="6E32FAB9" w:rsidR="00FF03FB" w:rsidRDefault="00FF03FB" w:rsidP="00B8337E">
      <w:pPr>
        <w:ind w:left="720" w:hanging="360"/>
        <w:rPr>
          <w:rFonts w:ascii="Times" w:hAnsi="Times"/>
        </w:rPr>
      </w:pPr>
      <w:r>
        <w:rPr>
          <w:rFonts w:ascii="Times" w:hAnsi="Times"/>
        </w:rPr>
        <w:t>-- If at any point you want to write something that only I can see, that is possible as well, but the point of doing blog posts is to continue the discussion from seminars, or to hear from people who don’t say as much in seminars, and the like. That doesn’t work if your posts are viewable only by me. So please only use this option sparingly, if at all (and talk to me about how to do it!).</w:t>
      </w:r>
    </w:p>
    <w:p w14:paraId="6E5ADC0A" w14:textId="5E9B1EBF" w:rsidR="00D03B2C" w:rsidRDefault="00B8337E" w:rsidP="00B8337E">
      <w:pPr>
        <w:ind w:left="720" w:hanging="360"/>
        <w:rPr>
          <w:rFonts w:ascii="Times" w:hAnsi="Times"/>
        </w:rPr>
      </w:pPr>
      <w:r>
        <w:rPr>
          <w:rFonts w:ascii="Times" w:hAnsi="Times"/>
        </w:rPr>
        <w:t xml:space="preserve">-- </w:t>
      </w:r>
      <w:r w:rsidR="00D03B2C">
        <w:rPr>
          <w:rFonts w:ascii="Times" w:hAnsi="Times"/>
        </w:rPr>
        <w:t xml:space="preserve">When you blog and on what is partly up to you, though I’ll ask you to write blog posts for the weeks you’re doing a presentation, and </w:t>
      </w:r>
      <w:r w:rsidR="00111A94">
        <w:rPr>
          <w:rFonts w:ascii="Times" w:hAnsi="Times"/>
        </w:rPr>
        <w:t xml:space="preserve">you’ll need to have </w:t>
      </w:r>
      <w:r w:rsidR="00111A94" w:rsidRPr="00111A94">
        <w:rPr>
          <w:rFonts w:ascii="Times" w:hAnsi="Times"/>
          <w:b/>
        </w:rPr>
        <w:t>at least five</w:t>
      </w:r>
      <w:r w:rsidR="00D03B2C" w:rsidRPr="00111A94">
        <w:rPr>
          <w:rFonts w:ascii="Times" w:hAnsi="Times"/>
          <w:b/>
        </w:rPr>
        <w:t xml:space="preserve"> total per term</w:t>
      </w:r>
      <w:r w:rsidR="00D03B2C">
        <w:rPr>
          <w:rFonts w:ascii="Times" w:hAnsi="Times"/>
        </w:rPr>
        <w:t xml:space="preserve"> (one on each of your two presentations, and then two more per term). </w:t>
      </w:r>
    </w:p>
    <w:p w14:paraId="2EB86B03" w14:textId="77777777" w:rsidR="00B8337E" w:rsidRPr="00DD0224" w:rsidRDefault="00D03B2C" w:rsidP="00B8337E">
      <w:pPr>
        <w:ind w:left="720" w:hanging="360"/>
        <w:rPr>
          <w:rFonts w:ascii="Times" w:hAnsi="Times"/>
        </w:rPr>
      </w:pPr>
      <w:r>
        <w:rPr>
          <w:rFonts w:ascii="Times" w:hAnsi="Times"/>
        </w:rPr>
        <w:t xml:space="preserve">-- </w:t>
      </w:r>
      <w:r w:rsidR="00B8337E">
        <w:rPr>
          <w:rFonts w:ascii="Times" w:hAnsi="Times"/>
        </w:rPr>
        <w:t>These are informal writing assignments—not graded except just to see that you did them, though there will be a penalty for them being late or not long enough! Think of it as a chance to think out loud about things that you find puzzling, or that you agree/disagree with, or that you’d like to talk about further in seminar, and things like that. These could be the start of getting you ideas for later essays!</w:t>
      </w:r>
    </w:p>
    <w:p w14:paraId="73EE23D5" w14:textId="77777777" w:rsidR="00B8337E" w:rsidRDefault="00B8337E" w:rsidP="00B8337E">
      <w:pPr>
        <w:ind w:left="720" w:hanging="360"/>
        <w:rPr>
          <w:rFonts w:ascii="Times" w:hAnsi="Times"/>
        </w:rPr>
      </w:pPr>
      <w:r>
        <w:rPr>
          <w:rFonts w:ascii="Times" w:hAnsi="Times"/>
        </w:rPr>
        <w:t xml:space="preserve">  </w:t>
      </w:r>
    </w:p>
    <w:p w14:paraId="11E1A91A" w14:textId="77777777" w:rsidR="00B8337E" w:rsidRDefault="00B8337E" w:rsidP="00B8337E">
      <w:pPr>
        <w:ind w:left="360" w:hanging="360"/>
        <w:rPr>
          <w:rFonts w:ascii="Times" w:hAnsi="Times"/>
        </w:rPr>
      </w:pPr>
      <w:r>
        <w:rPr>
          <w:rFonts w:ascii="Times" w:hAnsi="Times"/>
          <w:b/>
          <w:i/>
        </w:rPr>
        <w:t>Final exam</w:t>
      </w:r>
      <w:r>
        <w:rPr>
          <w:rFonts w:ascii="Times" w:hAnsi="Times"/>
          <w:i/>
        </w:rPr>
        <w:t xml:space="preserve"> </w:t>
      </w:r>
      <w:r>
        <w:rPr>
          <w:rFonts w:ascii="Times" w:hAnsi="Times"/>
        </w:rPr>
        <w:t>(20% of your final course mark)</w:t>
      </w:r>
    </w:p>
    <w:p w14:paraId="2523F118" w14:textId="7BEFE1BC" w:rsidR="00B8337E" w:rsidRPr="00595770" w:rsidRDefault="00B8337E" w:rsidP="00B8337E">
      <w:pPr>
        <w:rPr>
          <w:rFonts w:ascii="Times" w:hAnsi="Times"/>
        </w:rPr>
      </w:pPr>
      <w:r>
        <w:rPr>
          <w:rFonts w:ascii="Times" w:hAnsi="Times"/>
        </w:rPr>
        <w:tab/>
        <w:t>The final exam will be held during</w:t>
      </w:r>
      <w:r w:rsidR="00D03B2C">
        <w:rPr>
          <w:rFonts w:ascii="Times" w:hAnsi="Times"/>
        </w:rPr>
        <w:t xml:space="preserve"> the April exam period (April </w:t>
      </w:r>
      <w:r w:rsidR="00763348">
        <w:rPr>
          <w:rFonts w:ascii="Times" w:hAnsi="Times"/>
        </w:rPr>
        <w:t>10-28, 2017</w:t>
      </w:r>
      <w:r>
        <w:rPr>
          <w:rFonts w:ascii="Times" w:hAnsi="Times"/>
        </w:rPr>
        <w:t>). It will be made up mostly of essays, but there may also be some quotes you’ll need to identify and talk about. Please don’t make any travel plans for the exam period in April until we are certain of when the final exam is (I think we usually find out in February, but I’m not certain of that).</w:t>
      </w:r>
      <w:r w:rsidR="00595770">
        <w:rPr>
          <w:rFonts w:ascii="Times" w:hAnsi="Times"/>
        </w:rPr>
        <w:t xml:space="preserve"> </w:t>
      </w:r>
      <w:r w:rsidRPr="00BB232C">
        <w:t xml:space="preserve">According to the UBC Calendar, if you miss a final exam during the official examination periods, you must follow the procedures to request “Academic Concession” (see </w:t>
      </w:r>
      <w:hyperlink r:id="rId14" w:history="1">
        <w:r w:rsidRPr="00957002">
          <w:rPr>
            <w:rStyle w:val="Hyperlink"/>
          </w:rPr>
          <w:t>http://www.students.ubc.ca/calendar/index.cfm?tree=3,48,0,0</w:t>
        </w:r>
      </w:hyperlink>
      <w:r w:rsidRPr="00BB232C">
        <w:t>).</w:t>
      </w:r>
    </w:p>
    <w:p w14:paraId="6EE4E5EE" w14:textId="77777777" w:rsidR="00B8337E" w:rsidRDefault="00B8337E" w:rsidP="00B8337E">
      <w:pPr>
        <w:pStyle w:val="Heading2"/>
        <w:jc w:val="center"/>
        <w:rPr>
          <w:rFonts w:ascii="Times" w:hAnsi="Times"/>
        </w:rPr>
      </w:pPr>
    </w:p>
    <w:p w14:paraId="5E55CED9" w14:textId="77777777" w:rsidR="00B8337E" w:rsidRPr="0078596D" w:rsidRDefault="00B8337E" w:rsidP="00B8337E">
      <w:pPr>
        <w:pStyle w:val="Heading2"/>
        <w:ind w:left="0"/>
        <w:rPr>
          <w:rFonts w:ascii="Times" w:hAnsi="Times"/>
          <w:u w:val="none"/>
        </w:rPr>
      </w:pPr>
      <w:r>
        <w:rPr>
          <w:rFonts w:ascii="Times" w:hAnsi="Times"/>
        </w:rPr>
        <w:t>To summarize, your final course mark will be determined according to the following percentages</w:t>
      </w:r>
    </w:p>
    <w:p w14:paraId="1CED508C" w14:textId="77777777" w:rsidR="00B8337E" w:rsidRDefault="00B8337E" w:rsidP="00B8337E">
      <w:r>
        <w:t>Essays</w:t>
      </w:r>
      <w:r>
        <w:tab/>
      </w:r>
      <w:r>
        <w:tab/>
      </w:r>
      <w:r>
        <w:tab/>
        <w:t>70%</w:t>
      </w:r>
    </w:p>
    <w:p w14:paraId="5737CC0C" w14:textId="77777777" w:rsidR="00B8337E" w:rsidRDefault="00B8337E" w:rsidP="00B8337E">
      <w:r>
        <w:t>Final Exam</w:t>
      </w:r>
      <w:r>
        <w:tab/>
      </w:r>
      <w:r>
        <w:tab/>
        <w:t>20%</w:t>
      </w:r>
    </w:p>
    <w:p w14:paraId="129BC340" w14:textId="77777777" w:rsidR="00B8337E" w:rsidRDefault="00B8337E" w:rsidP="00B8337E">
      <w:r>
        <w:t>Participation</w:t>
      </w:r>
      <w:r>
        <w:tab/>
      </w:r>
      <w:r>
        <w:tab/>
        <w:t>10%</w:t>
      </w:r>
    </w:p>
    <w:p w14:paraId="7C9E2E63" w14:textId="77777777" w:rsidR="00B8337E" w:rsidRDefault="00B8337E" w:rsidP="00B8337E">
      <w:pPr>
        <w:pStyle w:val="Heading2"/>
        <w:ind w:left="0"/>
        <w:rPr>
          <w:rFonts w:ascii="Times" w:hAnsi="Times"/>
        </w:rPr>
      </w:pPr>
    </w:p>
    <w:p w14:paraId="5B667862" w14:textId="77777777" w:rsidR="00B8337E" w:rsidRDefault="00B8337E" w:rsidP="00B8337E">
      <w:pPr>
        <w:pStyle w:val="Heading2"/>
        <w:ind w:left="0"/>
        <w:rPr>
          <w:rFonts w:ascii="Times" w:hAnsi="Times"/>
        </w:rPr>
      </w:pPr>
      <w:r>
        <w:rPr>
          <w:rFonts w:ascii="Times" w:hAnsi="Times"/>
        </w:rPr>
        <w:t xml:space="preserve">And in case you’re not familiar with UBC’s system of connecting letter marks to numbers, here it is: </w:t>
      </w:r>
    </w:p>
    <w:p w14:paraId="05254184" w14:textId="77777777" w:rsidR="00B8337E" w:rsidRDefault="00B8337E" w:rsidP="00B8337E"/>
    <w:p w14:paraId="014F0660" w14:textId="77777777" w:rsidR="00B8337E" w:rsidRDefault="00B8337E" w:rsidP="00B8337E">
      <w:r>
        <w:t xml:space="preserve">A+ </w:t>
      </w:r>
      <w:r>
        <w:tab/>
        <w:t>90-100</w:t>
      </w:r>
      <w:r>
        <w:tab/>
      </w:r>
      <w:r>
        <w:tab/>
        <w:t xml:space="preserve">B+ </w:t>
      </w:r>
      <w:r>
        <w:tab/>
        <w:t>76-79</w:t>
      </w:r>
      <w:r>
        <w:tab/>
      </w:r>
      <w:r>
        <w:tab/>
        <w:t>C+</w:t>
      </w:r>
      <w:r>
        <w:tab/>
        <w:t>64-67</w:t>
      </w:r>
      <w:r>
        <w:tab/>
      </w:r>
      <w:r>
        <w:tab/>
        <w:t>D</w:t>
      </w:r>
      <w:r>
        <w:tab/>
        <w:t>50-54</w:t>
      </w:r>
    </w:p>
    <w:p w14:paraId="4FB444CD" w14:textId="77777777" w:rsidR="00B8337E" w:rsidRDefault="00B8337E" w:rsidP="00B8337E">
      <w:r>
        <w:t xml:space="preserve">A </w:t>
      </w:r>
      <w:r>
        <w:tab/>
        <w:t>85-89</w:t>
      </w:r>
      <w:r>
        <w:tab/>
      </w:r>
      <w:r>
        <w:tab/>
        <w:t xml:space="preserve">B </w:t>
      </w:r>
      <w:r>
        <w:tab/>
        <w:t>72-75</w:t>
      </w:r>
      <w:r>
        <w:tab/>
      </w:r>
      <w:r>
        <w:tab/>
        <w:t>C</w:t>
      </w:r>
      <w:r>
        <w:tab/>
        <w:t>60-63</w:t>
      </w:r>
      <w:r>
        <w:tab/>
      </w:r>
      <w:r>
        <w:tab/>
        <w:t>F</w:t>
      </w:r>
      <w:r>
        <w:tab/>
        <w:t>0-49</w:t>
      </w:r>
    </w:p>
    <w:p w14:paraId="57A13058" w14:textId="46113F4D" w:rsidR="00B8337E" w:rsidRPr="00595770" w:rsidRDefault="00B8337E" w:rsidP="00595770">
      <w:r>
        <w:t xml:space="preserve">A- </w:t>
      </w:r>
      <w:r>
        <w:tab/>
        <w:t>80-84</w:t>
      </w:r>
      <w:r>
        <w:tab/>
      </w:r>
      <w:r>
        <w:tab/>
        <w:t>B-</w:t>
      </w:r>
      <w:r>
        <w:tab/>
        <w:t>68-71</w:t>
      </w:r>
      <w:r>
        <w:tab/>
      </w:r>
      <w:r>
        <w:tab/>
        <w:t>C-</w:t>
      </w:r>
      <w:r>
        <w:tab/>
        <w:t>55-59</w:t>
      </w:r>
      <w:r>
        <w:tab/>
      </w:r>
      <w:r>
        <w:tab/>
      </w:r>
      <w:r>
        <w:tab/>
      </w:r>
      <w:r>
        <w:tab/>
      </w:r>
      <w:r>
        <w:tab/>
      </w:r>
      <w:r>
        <w:tab/>
      </w:r>
      <w:r>
        <w:tab/>
      </w:r>
      <w:r>
        <w:tab/>
      </w:r>
      <w:r>
        <w:tab/>
      </w:r>
    </w:p>
    <w:p w14:paraId="5DC88EC9" w14:textId="77777777" w:rsidR="00B8337E" w:rsidRDefault="00B8337E" w:rsidP="00B8337E">
      <w:pPr>
        <w:pBdr>
          <w:top w:val="single" w:sz="6" w:space="1" w:color="auto"/>
          <w:bottom w:val="single" w:sz="6" w:space="1" w:color="auto"/>
        </w:pBdr>
        <w:rPr>
          <w:b/>
        </w:rPr>
      </w:pPr>
      <w:r>
        <w:rPr>
          <w:b/>
        </w:rPr>
        <w:t>Other important information</w:t>
      </w:r>
    </w:p>
    <w:p w14:paraId="721AA7A8" w14:textId="77777777" w:rsidR="00B8337E" w:rsidRDefault="00B8337E" w:rsidP="00B83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6E7D25" w14:textId="77777777" w:rsidR="00FF03FB" w:rsidRDefault="00FF03FB" w:rsidP="00B8337E">
      <w:pPr>
        <w:spacing w:beforeLines="1" w:before="2" w:afterLines="1" w:after="2"/>
        <w:ind w:left="360" w:hanging="360"/>
        <w:rPr>
          <w:b/>
        </w:rPr>
      </w:pPr>
    </w:p>
    <w:p w14:paraId="039ED4CA" w14:textId="77777777" w:rsidR="00B8337E" w:rsidRDefault="00D03B2C" w:rsidP="00B8337E">
      <w:pPr>
        <w:spacing w:beforeLines="1" w:before="2" w:afterLines="1" w:after="2"/>
        <w:ind w:left="360" w:hanging="360"/>
      </w:pPr>
      <w:r>
        <w:rPr>
          <w:b/>
        </w:rPr>
        <w:lastRenderedPageBreak/>
        <w:t>Class Etiquette/guidelines</w:t>
      </w:r>
      <w:r w:rsidR="00B8337E" w:rsidRPr="00BB232C">
        <w:rPr>
          <w:b/>
        </w:rPr>
        <w:t>:</w:t>
      </w:r>
      <w:r w:rsidR="00B8337E" w:rsidRPr="00BB232C">
        <w:t xml:space="preserve">  </w:t>
      </w:r>
    </w:p>
    <w:p w14:paraId="7F560D7D" w14:textId="77777777" w:rsidR="00B8337E" w:rsidRDefault="00B8337E" w:rsidP="00B8337E">
      <w:pPr>
        <w:spacing w:beforeLines="1" w:before="2" w:afterLines="1" w:after="2"/>
        <w:ind w:left="360" w:hanging="360"/>
      </w:pPr>
    </w:p>
    <w:p w14:paraId="235078E3" w14:textId="77777777" w:rsidR="00B8337E" w:rsidRDefault="00B8337E" w:rsidP="00B8337E">
      <w:pPr>
        <w:spacing w:beforeLines="1" w:before="2" w:afterLines="1" w:after="2"/>
        <w:ind w:left="360" w:hanging="360"/>
      </w:pPr>
      <w:r>
        <w:t>We will go through a</w:t>
      </w:r>
      <w:r w:rsidR="00D03B2C">
        <w:t xml:space="preserve"> process of deciding class guidelines</w:t>
      </w:r>
      <w:r>
        <w:t xml:space="preserve"> ourselves. But there’s one rule that isn’t optional:</w:t>
      </w:r>
    </w:p>
    <w:p w14:paraId="613A5555" w14:textId="77777777" w:rsidR="00B8337E" w:rsidRPr="00A156B6" w:rsidRDefault="00B8337E" w:rsidP="00B8337E">
      <w:pPr>
        <w:numPr>
          <w:ilvl w:val="0"/>
          <w:numId w:val="1"/>
        </w:numPr>
        <w:spacing w:beforeLines="1" w:before="2" w:afterLines="1" w:after="2"/>
        <w:rPr>
          <w:rFonts w:ascii="Times" w:eastAsia="Times New Roman" w:hAnsi="Times"/>
        </w:rPr>
      </w:pPr>
      <w:r w:rsidRPr="00BB232C">
        <w:t>Harassing speech will not be tolerated. The UBC Equity office defines harassment as follows (</w:t>
      </w:r>
      <w:hyperlink r:id="rId15" w:anchor="harassment" w:history="1">
        <w:r w:rsidRPr="0054798F">
          <w:rPr>
            <w:rStyle w:val="Hyperlink"/>
          </w:rPr>
          <w:t>http://equity.ubc.ca/discrimination/#harassment</w:t>
        </w:r>
      </w:hyperlink>
      <w:r w:rsidRPr="00BB232C">
        <w:t>): “</w:t>
      </w:r>
      <w:r w:rsidRPr="00A156B6">
        <w:rPr>
          <w:i/>
        </w:rPr>
        <w:t xml:space="preserve">Harassment, a form of discrimination, is a comment, conduct or </w:t>
      </w:r>
      <w:proofErr w:type="spellStart"/>
      <w:r w:rsidRPr="00A156B6">
        <w:rPr>
          <w:i/>
        </w:rPr>
        <w:t>behaviour</w:t>
      </w:r>
      <w:proofErr w:type="spellEnd"/>
      <w:r w:rsidRPr="00A156B6">
        <w:rPr>
          <w:i/>
        </w:rPr>
        <w:t xml:space="preserve"> that humiliates, intimidates, excludes and isolates an individual or group based on the BC Human Rights Code’s thirteen grounds of prohibited discrimination</w:t>
      </w:r>
      <w:r w:rsidRPr="00BB232C">
        <w:t>.”</w:t>
      </w:r>
      <w:r>
        <w:t xml:space="preserve"> </w:t>
      </w:r>
      <w:r w:rsidRPr="00BB232C">
        <w:t xml:space="preserve">The thirteen grounds of prohibited discrimination are: </w:t>
      </w:r>
      <w:r w:rsidRPr="00A156B6">
        <w:rPr>
          <w:rFonts w:ascii="Times" w:eastAsia="Times New Roman" w:hAnsi="Times"/>
        </w:rPr>
        <w:t xml:space="preserve">age, ancestry, </w:t>
      </w:r>
      <w:proofErr w:type="spellStart"/>
      <w:r w:rsidRPr="00A156B6">
        <w:rPr>
          <w:rFonts w:ascii="Times" w:eastAsia="Times New Roman" w:hAnsi="Times"/>
        </w:rPr>
        <w:t>colour</w:t>
      </w:r>
      <w:proofErr w:type="spellEnd"/>
      <w:r w:rsidRPr="00A156B6">
        <w:rPr>
          <w:rFonts w:ascii="Times" w:eastAsia="Times New Roman" w:hAnsi="Times"/>
        </w:rPr>
        <w:t xml:space="preserve">, family status, marital status, physical and mental disability, place of origin, political belief, race, religion, sex (including gender and pregnancy), sexual orientation, unrelated criminal conviction. </w:t>
      </w:r>
    </w:p>
    <w:p w14:paraId="15E898EA" w14:textId="77777777" w:rsidR="00B8337E" w:rsidRPr="00C33A4B" w:rsidRDefault="00B8337E" w:rsidP="00FF03FB">
      <w:pPr>
        <w:numPr>
          <w:ilvl w:val="0"/>
          <w:numId w:val="1"/>
        </w:numPr>
        <w:spacing w:beforeLines="1" w:before="2" w:afterLines="1" w:after="2"/>
        <w:rPr>
          <w:rFonts w:ascii="Times" w:eastAsia="Times New Roman" w:hAnsi="Times"/>
        </w:rPr>
      </w:pPr>
      <w:r w:rsidRPr="00C33A4B">
        <w:rPr>
          <w:rFonts w:ascii="Times" w:eastAsia="Times New Roman" w:hAnsi="Times"/>
        </w:rPr>
        <w:t xml:space="preserve">Please see </w:t>
      </w:r>
      <w:hyperlink r:id="rId16" w:anchor="harassment" w:history="1">
        <w:r w:rsidRPr="00C33A4B">
          <w:rPr>
            <w:rStyle w:val="Hyperlink"/>
            <w:rFonts w:ascii="Times" w:eastAsia="Times New Roman" w:hAnsi="Times"/>
          </w:rPr>
          <w:t>http://equity.ubc.ca/discrimination/#harassment</w:t>
        </w:r>
      </w:hyperlink>
      <w:r w:rsidRPr="00C33A4B">
        <w:rPr>
          <w:rFonts w:ascii="Times" w:eastAsia="Times New Roman" w:hAnsi="Times"/>
        </w:rPr>
        <w:t xml:space="preserve"> for examples of harassment, which include “</w:t>
      </w:r>
      <w:r>
        <w:t>Repeated derogatory comments or jokes based on one of the prohibited grounds,” and “Discussing the culture of other classmates, co-workers, or colleagues in a disrespectful or ridiculing manner.”</w:t>
      </w:r>
    </w:p>
    <w:p w14:paraId="173F063A" w14:textId="77777777" w:rsidR="00B8337E" w:rsidRPr="00BB232C" w:rsidRDefault="00B8337E" w:rsidP="00B8337E">
      <w:pPr>
        <w:spacing w:beforeLines="1" w:before="2" w:afterLines="1" w:after="2"/>
        <w:rPr>
          <w:rFonts w:ascii="Times" w:eastAsia="Times New Roman" w:hAnsi="Times"/>
        </w:rPr>
      </w:pPr>
    </w:p>
    <w:p w14:paraId="67DEA1E7" w14:textId="77777777" w:rsidR="00B8337E" w:rsidRPr="00C97670" w:rsidRDefault="00B8337E" w:rsidP="00B8337E">
      <w:pPr>
        <w:rPr>
          <w:b/>
        </w:rPr>
      </w:pPr>
      <w:r>
        <w:rPr>
          <w:b/>
        </w:rPr>
        <w:t>If you’re having some difficulties:</w:t>
      </w:r>
    </w:p>
    <w:p w14:paraId="62F61C05" w14:textId="77777777" w:rsidR="00B8337E" w:rsidRPr="00C97670" w:rsidRDefault="00B8337E" w:rsidP="00B8337E">
      <w:pPr>
        <w:rPr>
          <w:b/>
        </w:rPr>
      </w:pPr>
    </w:p>
    <w:p w14:paraId="169DC462" w14:textId="77777777" w:rsidR="00B8337E" w:rsidRPr="00C97670" w:rsidRDefault="00B8337E" w:rsidP="00B8337E">
      <w:pPr>
        <w:pStyle w:val="Heading2"/>
        <w:ind w:left="0"/>
        <w:rPr>
          <w:sz w:val="28"/>
        </w:rPr>
      </w:pPr>
      <w:r w:rsidRPr="00C97670">
        <w:rPr>
          <w:rFonts w:eastAsia="Times New Roman"/>
          <w:u w:val="none"/>
        </w:rPr>
        <w:t xml:space="preserve">For accommodation related to </w:t>
      </w:r>
      <w:r w:rsidRPr="00D03B2C">
        <w:rPr>
          <w:rFonts w:eastAsia="Times New Roman"/>
          <w:b/>
          <w:u w:val="none"/>
        </w:rPr>
        <w:t>disabilities</w:t>
      </w:r>
      <w:r w:rsidRPr="00C97670">
        <w:rPr>
          <w:rFonts w:eastAsia="Times New Roman"/>
          <w:u w:val="none"/>
        </w:rPr>
        <w:t xml:space="preserve">, please see Access and Diversity in Brock Hall, </w:t>
      </w:r>
      <w:hyperlink r:id="rId17" w:history="1">
        <w:r w:rsidRPr="005D044B">
          <w:rPr>
            <w:rStyle w:val="Hyperlink"/>
            <w:rFonts w:eastAsia="Times New Roman"/>
          </w:rPr>
          <w:t>http://www.students.ubc.ca/mura/access/</w:t>
        </w:r>
      </w:hyperlink>
    </w:p>
    <w:p w14:paraId="3D83B1E7" w14:textId="77777777" w:rsidR="00B8337E" w:rsidRDefault="00B8337E" w:rsidP="00B8337E">
      <w:pPr>
        <w:rPr>
          <w:rFonts w:eastAsia="Times New Roman"/>
        </w:rPr>
      </w:pPr>
    </w:p>
    <w:p w14:paraId="004CBDA5" w14:textId="77777777" w:rsidR="00B8337E" w:rsidRDefault="00D03B2C" w:rsidP="00B8337E">
      <w:r>
        <w:rPr>
          <w:rFonts w:eastAsia="Times New Roman"/>
        </w:rPr>
        <w:t>If you’re having trouble academically due to physical or</w:t>
      </w:r>
      <w:r w:rsidR="00B8337E">
        <w:rPr>
          <w:rFonts w:eastAsia="Times New Roman"/>
        </w:rPr>
        <w:t xml:space="preserve"> mental health, family matters, and more, please see Arts Academic Advising, BUCH D111, </w:t>
      </w:r>
      <w:r w:rsidR="00B8337E">
        <w:t>604.822.4028</w:t>
      </w:r>
    </w:p>
    <w:p w14:paraId="1B140470" w14:textId="77777777" w:rsidR="00B8337E" w:rsidRDefault="00FE5E44" w:rsidP="00B8337E">
      <w:pPr>
        <w:rPr>
          <w:rFonts w:eastAsia="Times New Roman"/>
        </w:rPr>
      </w:pPr>
      <w:hyperlink r:id="rId18" w:history="1">
        <w:r w:rsidR="00B8337E" w:rsidRPr="005D044B">
          <w:rPr>
            <w:rStyle w:val="Hyperlink"/>
            <w:rFonts w:eastAsia="Times New Roman"/>
          </w:rPr>
          <w:t>http://students.arts.ubc.ca/academic-planning-advising/advising.html</w:t>
        </w:r>
      </w:hyperlink>
    </w:p>
    <w:p w14:paraId="69FAF795" w14:textId="77777777" w:rsidR="00B8337E" w:rsidRDefault="00B8337E" w:rsidP="00B8337E">
      <w:pPr>
        <w:numPr>
          <w:ilvl w:val="0"/>
          <w:numId w:val="1"/>
        </w:numPr>
        <w:rPr>
          <w:rFonts w:eastAsia="Times New Roman"/>
        </w:rPr>
      </w:pPr>
      <w:r>
        <w:rPr>
          <w:rFonts w:eastAsia="Times New Roman"/>
        </w:rPr>
        <w:t>Arts One and the Coordinated Arts Program ha</w:t>
      </w:r>
      <w:r w:rsidR="00D03B2C">
        <w:rPr>
          <w:rFonts w:eastAsia="Times New Roman"/>
        </w:rPr>
        <w:t xml:space="preserve">ve their own dedicated advisor </w:t>
      </w:r>
      <w:r>
        <w:rPr>
          <w:rFonts w:eastAsia="Times New Roman"/>
        </w:rPr>
        <w:t>who will have regular drop-in sessions for us in the Gateway Space. Check your email for announcements of when those are.</w:t>
      </w:r>
    </w:p>
    <w:p w14:paraId="5BF8EE83" w14:textId="77777777" w:rsidR="00B8337E" w:rsidRPr="0078596D" w:rsidRDefault="00B8337E" w:rsidP="00B8337E">
      <w:pPr>
        <w:numPr>
          <w:ilvl w:val="0"/>
          <w:numId w:val="1"/>
        </w:numPr>
        <w:rPr>
          <w:rFonts w:eastAsia="Times New Roman"/>
        </w:rPr>
      </w:pPr>
      <w:r>
        <w:rPr>
          <w:rFonts w:eastAsia="Times New Roman"/>
        </w:rPr>
        <w:t>Make sure your email is up to date on the Student Service Centre, or you won’t get those announcements (or anything else coming out of the main office).</w:t>
      </w:r>
    </w:p>
    <w:p w14:paraId="77E2FA31" w14:textId="77777777" w:rsidR="00B8337E" w:rsidRDefault="00B8337E" w:rsidP="00B8337E">
      <w:pPr>
        <w:rPr>
          <w:rFonts w:eastAsia="Times New Roman"/>
        </w:rPr>
      </w:pPr>
    </w:p>
    <w:p w14:paraId="59A52B80" w14:textId="77777777" w:rsidR="00B8337E" w:rsidRDefault="00B8337E" w:rsidP="00B8337E">
      <w:pPr>
        <w:pStyle w:val="Heading1"/>
        <w:rPr>
          <w:b w:val="0"/>
        </w:rPr>
      </w:pPr>
      <w:r w:rsidRPr="00A92AF4">
        <w:rPr>
          <w:b w:val="0"/>
        </w:rPr>
        <w:t xml:space="preserve">The University accommodates students whose </w:t>
      </w:r>
      <w:r w:rsidRPr="00D03B2C">
        <w:t>religious obligations</w:t>
      </w:r>
      <w:r w:rsidRPr="00A92AF4">
        <w:rPr>
          <w:b w:val="0"/>
        </w:rPr>
        <w:t xml:space="preserve"> conflict with attendance, submitting assignments, or completing scheduled tests and examinations. See the university policy on religious holidays at: </w:t>
      </w:r>
      <w:hyperlink r:id="rId19" w:history="1">
        <w:r w:rsidRPr="00A92AF4">
          <w:rPr>
            <w:rStyle w:val="Hyperlink"/>
            <w:b w:val="0"/>
          </w:rPr>
          <w:t>http://www.universitycounsel.ubc.ca/policies/policy65.pdf</w:t>
        </w:r>
      </w:hyperlink>
      <w:r w:rsidRPr="00A92AF4">
        <w:rPr>
          <w:b w:val="0"/>
        </w:rPr>
        <w:t xml:space="preserve">. </w:t>
      </w:r>
    </w:p>
    <w:p w14:paraId="3082B786" w14:textId="77777777" w:rsidR="00B8337E" w:rsidRDefault="00B8337E" w:rsidP="00B8337E">
      <w:pPr>
        <w:pStyle w:val="Heading1"/>
        <w:tabs>
          <w:tab w:val="left" w:pos="720"/>
        </w:tabs>
        <w:ind w:left="720" w:hanging="360"/>
        <w:rPr>
          <w:b w:val="0"/>
        </w:rPr>
      </w:pPr>
      <w:r>
        <w:rPr>
          <w:b w:val="0"/>
        </w:rPr>
        <w:t xml:space="preserve">-- </w:t>
      </w:r>
      <w:r w:rsidRPr="00A92AF4">
        <w:rPr>
          <w:b w:val="0"/>
        </w:rPr>
        <w:t xml:space="preserve">Please let me know in advance, preferably </w:t>
      </w:r>
      <w:r w:rsidR="00D03B2C">
        <w:rPr>
          <w:b w:val="0"/>
        </w:rPr>
        <w:t>early in each term,</w:t>
      </w:r>
      <w:r w:rsidRPr="00A92AF4">
        <w:rPr>
          <w:b w:val="0"/>
        </w:rPr>
        <w:t xml:space="preserve"> if you will require any accommodation on these grounds (you must notify your instructor at least two weeks in advance, according to the university policy cited above). </w:t>
      </w:r>
    </w:p>
    <w:p w14:paraId="21C76A58" w14:textId="77777777" w:rsidR="00B8337E" w:rsidRPr="00A92AF4" w:rsidRDefault="00B8337E" w:rsidP="00B8337E">
      <w:pPr>
        <w:pStyle w:val="Heading1"/>
        <w:tabs>
          <w:tab w:val="left" w:pos="720"/>
        </w:tabs>
        <w:ind w:left="720" w:hanging="360"/>
      </w:pPr>
      <w:r>
        <w:rPr>
          <w:b w:val="0"/>
        </w:rPr>
        <w:t xml:space="preserve">-- </w:t>
      </w:r>
      <w:proofErr w:type="gramStart"/>
      <w:r w:rsidRPr="00A92AF4">
        <w:rPr>
          <w:b w:val="0"/>
        </w:rPr>
        <w:t>Students</w:t>
      </w:r>
      <w:proofErr w:type="gramEnd"/>
      <w:r w:rsidRPr="00A92AF4">
        <w:rPr>
          <w:b w:val="0"/>
        </w:rPr>
        <w:t xml:space="preserve"> who plan to be absent for varsity athletics, family obligations, or other similar commitments, should discuss their commitments with </w:t>
      </w:r>
      <w:r>
        <w:rPr>
          <w:b w:val="0"/>
        </w:rPr>
        <w:t>me</w:t>
      </w:r>
      <w:r w:rsidRPr="00A92AF4">
        <w:rPr>
          <w:b w:val="0"/>
        </w:rPr>
        <w:t xml:space="preserve"> before the drop date.</w:t>
      </w:r>
      <w:r>
        <w:rPr>
          <w:b w:val="0"/>
        </w:rPr>
        <w:t xml:space="preserve"> Such things are usually not accommodated, and you may have trouble keeping up if you will be absent quite a bit.</w:t>
      </w:r>
    </w:p>
    <w:p w14:paraId="7A478390" w14:textId="77777777" w:rsidR="00B8337E" w:rsidRDefault="00B8337E" w:rsidP="00B8337E">
      <w:pPr>
        <w:rPr>
          <w:rFonts w:eastAsia="Times New Roman"/>
        </w:rPr>
      </w:pPr>
    </w:p>
    <w:p w14:paraId="248F2419" w14:textId="77777777" w:rsidR="00B8337E" w:rsidRDefault="00B8337E" w:rsidP="00B8337E">
      <w:pPr>
        <w:rPr>
          <w:rFonts w:eastAsia="Times New Roman"/>
        </w:rPr>
      </w:pPr>
      <w:r w:rsidRPr="00763348">
        <w:rPr>
          <w:rFonts w:eastAsia="Times New Roman"/>
          <w:b/>
        </w:rPr>
        <w:t>You can also talk to me about anything you’re comfortable sharing in terms of difficulties</w:t>
      </w:r>
      <w:r>
        <w:rPr>
          <w:rFonts w:eastAsia="Times New Roman"/>
        </w:rPr>
        <w:t>. I’d much prefer that you let me know you’re running into some issues so we can try to address them if possible, than have you get behind and make things even more difficult!</w:t>
      </w:r>
    </w:p>
    <w:p w14:paraId="2268A56E" w14:textId="77777777" w:rsidR="00D03B2C" w:rsidRDefault="00D03B2C" w:rsidP="00B8337E">
      <w:pPr>
        <w:rPr>
          <w:rFonts w:eastAsia="Times New Roman"/>
        </w:rPr>
      </w:pPr>
    </w:p>
    <w:p w14:paraId="239F3857" w14:textId="77777777" w:rsidR="00D03B2C" w:rsidRDefault="00D03B2C" w:rsidP="00B8337E">
      <w:pPr>
        <w:rPr>
          <w:rFonts w:eastAsia="Times New Roman"/>
        </w:rPr>
      </w:pPr>
      <w:r>
        <w:rPr>
          <w:rFonts w:eastAsia="Times New Roman"/>
        </w:rPr>
        <w:t xml:space="preserve">Finally, if you are falling behind and seem to be struggling, though I will always talk to you first I may refer you to </w:t>
      </w:r>
      <w:r w:rsidRPr="00D03B2C">
        <w:rPr>
          <w:rFonts w:eastAsia="Times New Roman"/>
          <w:b/>
        </w:rPr>
        <w:t>the “early alert” system</w:t>
      </w:r>
      <w:r>
        <w:rPr>
          <w:rFonts w:eastAsia="Times New Roman"/>
        </w:rPr>
        <w:t xml:space="preserve">. This is something UBC has set up to help students so when they are experiencing difficulties they can get help to get back on track. </w:t>
      </w:r>
    </w:p>
    <w:p w14:paraId="2E41311B" w14:textId="77777777" w:rsidR="00D03B2C" w:rsidRDefault="00D03B2C" w:rsidP="00D03B2C">
      <w:pPr>
        <w:pStyle w:val="ListParagraph"/>
        <w:numPr>
          <w:ilvl w:val="0"/>
          <w:numId w:val="4"/>
        </w:numPr>
        <w:rPr>
          <w:rFonts w:eastAsia="Times New Roman"/>
        </w:rPr>
      </w:pPr>
      <w:r>
        <w:rPr>
          <w:rFonts w:eastAsia="Times New Roman"/>
        </w:rPr>
        <w:lastRenderedPageBreak/>
        <w:t>This is a confidential system that sends an email to advisors who will then contact students to offer them help, references to support services if need be, etc. Students can decide not to take the offer of help; this is a purely voluntary system. This information goes only to early alert advisors; it does not go to anyone else, and doesn’t end up on a permanent record anywhere.</w:t>
      </w:r>
    </w:p>
    <w:p w14:paraId="72084E78" w14:textId="7975480E" w:rsidR="00D03B2C" w:rsidRPr="00503FD0" w:rsidRDefault="00D03B2C" w:rsidP="00503FD0">
      <w:pPr>
        <w:pStyle w:val="ListParagraph"/>
        <w:numPr>
          <w:ilvl w:val="0"/>
          <w:numId w:val="4"/>
        </w:numPr>
        <w:rPr>
          <w:rFonts w:eastAsia="Times New Roman"/>
        </w:rPr>
      </w:pPr>
      <w:r>
        <w:rPr>
          <w:rFonts w:eastAsia="Times New Roman"/>
        </w:rPr>
        <w:t xml:space="preserve">Please see more about “early alert” here: </w:t>
      </w:r>
      <w:hyperlink r:id="rId20" w:history="1">
        <w:r w:rsidRPr="00DF32F2">
          <w:rPr>
            <w:rStyle w:val="Hyperlink"/>
            <w:rFonts w:eastAsia="Times New Roman"/>
          </w:rPr>
          <w:t>http://blog.students.ubc.ca/earlyalert/</w:t>
        </w:r>
      </w:hyperlink>
    </w:p>
    <w:p w14:paraId="43B738D8" w14:textId="77777777" w:rsidR="00B8337E" w:rsidRDefault="00B8337E" w:rsidP="00B8337E">
      <w:pPr>
        <w:rPr>
          <w:rFonts w:eastAsia="Times New Roman"/>
        </w:rPr>
      </w:pPr>
    </w:p>
    <w:p w14:paraId="670C9BFF" w14:textId="77777777" w:rsidR="00B8337E" w:rsidRDefault="00B8337E" w:rsidP="00B8337E">
      <w:pPr>
        <w:rPr>
          <w:b/>
          <w:color w:val="000000"/>
        </w:rPr>
      </w:pPr>
      <w:r>
        <w:rPr>
          <w:b/>
          <w:color w:val="000000"/>
        </w:rPr>
        <w:t xml:space="preserve">General information on </w:t>
      </w:r>
      <w:r w:rsidRPr="00BB232C">
        <w:rPr>
          <w:b/>
          <w:color w:val="000000"/>
        </w:rPr>
        <w:t>assignments</w:t>
      </w:r>
    </w:p>
    <w:p w14:paraId="69C96432" w14:textId="77777777" w:rsidR="00B8337E" w:rsidRDefault="00B8337E" w:rsidP="00B8337E"/>
    <w:p w14:paraId="6E15B4D8" w14:textId="77777777" w:rsidR="00B8337E" w:rsidRDefault="00B8337E" w:rsidP="00B8337E">
      <w:pPr>
        <w:rPr>
          <w:color w:val="0000FF"/>
          <w:u w:val="single"/>
        </w:rPr>
      </w:pPr>
      <w:r w:rsidRPr="00BB232C">
        <w:t>Students should retain a copy of all submitted assignments and should also retain all their marked assignments in case they wish to apply for a Review of Assigned St</w:t>
      </w:r>
      <w:r>
        <w:t xml:space="preserve">anding (see </w:t>
      </w:r>
      <w:hyperlink r:id="rId21" w:anchor="261" w:history="1">
        <w:r w:rsidRPr="0054798F">
          <w:rPr>
            <w:rStyle w:val="Hyperlink"/>
          </w:rPr>
          <w:t>http://www.calendar.ubc.ca/vancouver/index.cfm?tree=3,49,0,0#261</w:t>
        </w:r>
      </w:hyperlink>
      <w:r>
        <w:t>).</w:t>
      </w:r>
      <w:r w:rsidRPr="00BB232C">
        <w:t xml:space="preserve"> </w:t>
      </w:r>
      <w:r>
        <w:t>From the UBC calendar,</w:t>
      </w:r>
      <w:r w:rsidRPr="00BB232C">
        <w:t xml:space="preserve"> </w:t>
      </w:r>
      <w:hyperlink r:id="rId22" w:history="1">
        <w:r w:rsidRPr="0054798F">
          <w:rPr>
            <w:rStyle w:val="Hyperlink"/>
          </w:rPr>
          <w:t>http://www.students.ubc.ca/calendar/index.cfm?tree=3,41,93,0</w:t>
        </w:r>
      </w:hyperlink>
      <w:r>
        <w:t xml:space="preserve">: </w:t>
      </w:r>
      <w:r w:rsidRPr="00BB232C">
        <w:t xml:space="preserve">Students have the right to view their marked (final) examinations with their instructor, providing they apply to do so by Jan 31 for Term 1 courses, by May 20 for Term 2 courses, and by Sept. 15 for summer courses. A final examination becomes the property of the University and must remain in the possession of the University for one year from the date of the examination, after which it should be destroyed or otherwise disposed of in accordance with </w:t>
      </w:r>
      <w:hyperlink r:id="rId23" w:history="1">
        <w:r w:rsidRPr="007A41C8">
          <w:rPr>
            <w:rStyle w:val="Hyperlink"/>
          </w:rPr>
          <w:t>UBC Policy 117</w:t>
        </w:r>
      </w:hyperlink>
      <w:r>
        <w:rPr>
          <w:color w:val="0000FF"/>
          <w:u w:val="single"/>
        </w:rPr>
        <w:t>.</w:t>
      </w:r>
    </w:p>
    <w:p w14:paraId="51C7A4C6" w14:textId="77777777" w:rsidR="00B8337E" w:rsidRDefault="00B8337E" w:rsidP="00B8337E">
      <w:pPr>
        <w:rPr>
          <w:color w:val="0000FF"/>
          <w:u w:val="single"/>
        </w:rPr>
      </w:pPr>
    </w:p>
    <w:p w14:paraId="730925C1" w14:textId="77777777" w:rsidR="00B8337E" w:rsidRPr="00320566" w:rsidRDefault="00B8337E" w:rsidP="00B8337E">
      <w:pPr>
        <w:pStyle w:val="Heading1"/>
      </w:pPr>
      <w:r>
        <w:t>Course Change and Withdrawal</w:t>
      </w:r>
    </w:p>
    <w:p w14:paraId="40FA578C" w14:textId="34B3ACA4" w:rsidR="00B8337E" w:rsidRDefault="00763348" w:rsidP="00B8337E">
      <w:pPr>
        <w:numPr>
          <w:ilvl w:val="0"/>
          <w:numId w:val="3"/>
        </w:numPr>
      </w:pPr>
      <w:r>
        <w:rPr>
          <w:u w:val="single"/>
        </w:rPr>
        <w:t xml:space="preserve">Friday Sept. 23, </w:t>
      </w:r>
      <w:proofErr w:type="gramStart"/>
      <w:r>
        <w:rPr>
          <w:u w:val="single"/>
        </w:rPr>
        <w:t xml:space="preserve">2016 </w:t>
      </w:r>
      <w:r w:rsidR="00B8337E">
        <w:t xml:space="preserve"> is</w:t>
      </w:r>
      <w:proofErr w:type="gramEnd"/>
      <w:r w:rsidR="00B8337E">
        <w:t xml:space="preserve"> the last date to withdraw from Arts One without a ‘W’ on your transcript.  Note that this deadline is </w:t>
      </w:r>
      <w:r w:rsidR="00B8337E" w:rsidRPr="00956496">
        <w:rPr>
          <w:i/>
        </w:rPr>
        <w:t>only</w:t>
      </w:r>
      <w:r w:rsidR="00B8337E">
        <w:t xml:space="preserve"> for courses that run the whole year. For Term 1 courses, the last day to withdraw without a “W” on your</w:t>
      </w:r>
      <w:r>
        <w:t xml:space="preserve"> transcript is Tuesday, Sept. 20, 2016</w:t>
      </w:r>
      <w:r w:rsidR="00B8337E" w:rsidRPr="00956496">
        <w:t xml:space="preserve">. </w:t>
      </w:r>
    </w:p>
    <w:p w14:paraId="5EFD6834" w14:textId="265BB263" w:rsidR="00B8337E" w:rsidRDefault="00763348" w:rsidP="00B8337E">
      <w:pPr>
        <w:numPr>
          <w:ilvl w:val="0"/>
          <w:numId w:val="3"/>
        </w:numPr>
      </w:pPr>
      <w:r>
        <w:rPr>
          <w:u w:val="single"/>
        </w:rPr>
        <w:t>Friday November 25</w:t>
      </w:r>
      <w:r w:rsidR="00B8337E" w:rsidRPr="00956496">
        <w:rPr>
          <w:u w:val="single"/>
        </w:rPr>
        <w:t>, 201</w:t>
      </w:r>
      <w:r>
        <w:rPr>
          <w:u w:val="single"/>
        </w:rPr>
        <w:t>6</w:t>
      </w:r>
      <w:r w:rsidR="00B8337E">
        <w:t xml:space="preserve"> is the last date to withdraw from Arts One with a W (note that for courses that are in Term 1 only, the last day to withdr</w:t>
      </w:r>
      <w:r>
        <w:t>aw with a “W” is Friday, Oct. 14</w:t>
      </w:r>
      <w:r w:rsidR="00B8337E">
        <w:t xml:space="preserve">). After that, unless you have major extenuating circumstances, you cannot withdraw from the course (if you do have difficulties </w:t>
      </w:r>
      <w:r w:rsidR="00D03B2C">
        <w:t>then or anytime</w:t>
      </w:r>
      <w:r w:rsidR="00B8337E">
        <w:t>, talk to me and/or Arts Advising…we can help!).</w:t>
      </w:r>
    </w:p>
    <w:p w14:paraId="3A9384A2" w14:textId="77777777" w:rsidR="00B8337E" w:rsidRDefault="00B8337E" w:rsidP="00B8337E"/>
    <w:p w14:paraId="48540A5A" w14:textId="77777777" w:rsidR="00B8337E" w:rsidRDefault="00B8337E" w:rsidP="00B8337E">
      <w:pPr>
        <w:rPr>
          <w:rFonts w:ascii="Times" w:hAnsi="Times"/>
        </w:rPr>
      </w:pPr>
    </w:p>
    <w:p w14:paraId="5B1DEDD1" w14:textId="540B3E4B" w:rsidR="00B8337E" w:rsidRDefault="00B8337E" w:rsidP="00B8337E">
      <w:pPr>
        <w:jc w:val="center"/>
        <w:rPr>
          <w:b/>
          <w:bCs/>
          <w:sz w:val="28"/>
          <w:szCs w:val="28"/>
          <w:u w:val="single"/>
        </w:rPr>
      </w:pPr>
      <w:r>
        <w:rPr>
          <w:b/>
          <w:bCs/>
          <w:sz w:val="28"/>
          <w:szCs w:val="28"/>
          <w:u w:val="single"/>
        </w:rPr>
        <w:t xml:space="preserve">Arts One </w:t>
      </w:r>
      <w:r w:rsidR="00503FD0">
        <w:rPr>
          <w:b/>
          <w:bCs/>
          <w:sz w:val="28"/>
          <w:szCs w:val="28"/>
          <w:u w:val="single"/>
        </w:rPr>
        <w:t>Seeing and K</w:t>
      </w:r>
      <w:r w:rsidR="00763348">
        <w:rPr>
          <w:b/>
          <w:bCs/>
          <w:sz w:val="28"/>
          <w:szCs w:val="28"/>
          <w:u w:val="single"/>
        </w:rPr>
        <w:t>nowing essay schedule, Fall 2016</w:t>
      </w:r>
    </w:p>
    <w:p w14:paraId="124CE13C" w14:textId="77777777" w:rsidR="00763348" w:rsidRPr="00BC6EA9" w:rsidRDefault="00763348" w:rsidP="00763348"/>
    <w:p w14:paraId="5B349789" w14:textId="75C3BE78" w:rsidR="00763348" w:rsidRPr="00BC6EA9" w:rsidRDefault="00763348" w:rsidP="00763348">
      <w:pPr>
        <w:rPr>
          <w:b/>
        </w:rPr>
      </w:pPr>
      <w:r>
        <w:rPr>
          <w:b/>
        </w:rPr>
        <w:t>Stream 1</w:t>
      </w:r>
    </w:p>
    <w:tbl>
      <w:tblPr>
        <w:tblStyle w:val="TableGrid"/>
        <w:tblW w:w="0" w:type="auto"/>
        <w:tblLook w:val="00A0" w:firstRow="1" w:lastRow="0" w:firstColumn="1" w:lastColumn="0" w:noHBand="0" w:noVBand="0"/>
      </w:tblPr>
      <w:tblGrid>
        <w:gridCol w:w="3708"/>
        <w:gridCol w:w="2358"/>
        <w:gridCol w:w="2790"/>
      </w:tblGrid>
      <w:tr w:rsidR="00763348" w:rsidRPr="00BC6EA9" w14:paraId="78D2C5E1" w14:textId="77777777" w:rsidTr="00F27B35">
        <w:tc>
          <w:tcPr>
            <w:tcW w:w="3708" w:type="dxa"/>
          </w:tcPr>
          <w:p w14:paraId="2C75A58C" w14:textId="77777777" w:rsidR="00763348" w:rsidRPr="00BC6EA9" w:rsidRDefault="00763348" w:rsidP="00F27B35">
            <w:pPr>
              <w:rPr>
                <w:b/>
              </w:rPr>
            </w:pPr>
            <w:r w:rsidRPr="00BC6EA9">
              <w:rPr>
                <w:b/>
              </w:rPr>
              <w:t>Topic</w:t>
            </w:r>
          </w:p>
        </w:tc>
        <w:tc>
          <w:tcPr>
            <w:tcW w:w="2358" w:type="dxa"/>
          </w:tcPr>
          <w:p w14:paraId="385CBD28" w14:textId="77777777" w:rsidR="00763348" w:rsidRPr="00BC6EA9" w:rsidRDefault="00763348" w:rsidP="00F27B35">
            <w:pPr>
              <w:rPr>
                <w:b/>
              </w:rPr>
            </w:pPr>
            <w:r w:rsidRPr="00BC6EA9">
              <w:rPr>
                <w:b/>
              </w:rPr>
              <w:t>Lecture date</w:t>
            </w:r>
          </w:p>
        </w:tc>
        <w:tc>
          <w:tcPr>
            <w:tcW w:w="2790" w:type="dxa"/>
          </w:tcPr>
          <w:p w14:paraId="58D18471" w14:textId="77777777" w:rsidR="00763348" w:rsidRPr="00BC6EA9" w:rsidRDefault="00763348" w:rsidP="00F27B35">
            <w:pPr>
              <w:rPr>
                <w:b/>
              </w:rPr>
            </w:pPr>
            <w:r w:rsidRPr="00BC6EA9">
              <w:rPr>
                <w:b/>
              </w:rPr>
              <w:t>Essay due</w:t>
            </w:r>
          </w:p>
        </w:tc>
      </w:tr>
      <w:tr w:rsidR="00763348" w:rsidRPr="00BC6EA9" w14:paraId="74D208E5" w14:textId="77777777" w:rsidTr="00F27B35">
        <w:tc>
          <w:tcPr>
            <w:tcW w:w="3708" w:type="dxa"/>
          </w:tcPr>
          <w:p w14:paraId="48FE38FB" w14:textId="77777777" w:rsidR="00763348" w:rsidRPr="000153B7" w:rsidRDefault="00763348" w:rsidP="00F27B35">
            <w:pPr>
              <w:rPr>
                <w:i/>
                <w:iCs/>
              </w:rPr>
            </w:pPr>
            <w:r>
              <w:rPr>
                <w:iCs/>
              </w:rPr>
              <w:t xml:space="preserve">Sophocles, </w:t>
            </w:r>
            <w:r>
              <w:rPr>
                <w:i/>
                <w:iCs/>
              </w:rPr>
              <w:t>Oedipus the King</w:t>
            </w:r>
          </w:p>
        </w:tc>
        <w:tc>
          <w:tcPr>
            <w:tcW w:w="2358" w:type="dxa"/>
          </w:tcPr>
          <w:p w14:paraId="5BDCD2EB" w14:textId="77777777" w:rsidR="00763348" w:rsidRPr="00BC6EA9" w:rsidRDefault="00763348" w:rsidP="00F27B35">
            <w:r>
              <w:t>Sept. 12</w:t>
            </w:r>
          </w:p>
        </w:tc>
        <w:tc>
          <w:tcPr>
            <w:tcW w:w="2790" w:type="dxa"/>
          </w:tcPr>
          <w:p w14:paraId="41946420" w14:textId="77777777" w:rsidR="00763348" w:rsidRPr="00BC6EA9" w:rsidRDefault="00763348" w:rsidP="00F27B35">
            <w:r>
              <w:t>Sept. 19</w:t>
            </w:r>
          </w:p>
        </w:tc>
      </w:tr>
      <w:tr w:rsidR="00763348" w:rsidRPr="00BC6EA9" w14:paraId="62ED27DD" w14:textId="77777777" w:rsidTr="00F27B35">
        <w:tc>
          <w:tcPr>
            <w:tcW w:w="3708" w:type="dxa"/>
          </w:tcPr>
          <w:p w14:paraId="38AC4143" w14:textId="77777777" w:rsidR="00763348" w:rsidRPr="002F3C57" w:rsidRDefault="00763348" w:rsidP="00F27B35">
            <w:pPr>
              <w:rPr>
                <w:i/>
              </w:rPr>
            </w:pPr>
            <w:r>
              <w:rPr>
                <w:iCs/>
              </w:rPr>
              <w:t xml:space="preserve">Plato, </w:t>
            </w:r>
            <w:r>
              <w:rPr>
                <w:i/>
                <w:iCs/>
              </w:rPr>
              <w:t>Republic</w:t>
            </w:r>
          </w:p>
        </w:tc>
        <w:tc>
          <w:tcPr>
            <w:tcW w:w="2358" w:type="dxa"/>
          </w:tcPr>
          <w:p w14:paraId="43507BC9" w14:textId="77777777" w:rsidR="00763348" w:rsidRPr="00BC6EA9" w:rsidRDefault="00763348" w:rsidP="00F27B35">
            <w:r w:rsidRPr="00BC6EA9">
              <w:t xml:space="preserve">Sept. </w:t>
            </w:r>
            <w:r>
              <w:t>19 &amp; Sept. 26</w:t>
            </w:r>
          </w:p>
        </w:tc>
        <w:tc>
          <w:tcPr>
            <w:tcW w:w="2790" w:type="dxa"/>
          </w:tcPr>
          <w:p w14:paraId="01A99CB3" w14:textId="77777777" w:rsidR="00763348" w:rsidRPr="00BC6EA9" w:rsidRDefault="00763348" w:rsidP="00F27B35">
            <w:r>
              <w:t>Oct. 3</w:t>
            </w:r>
          </w:p>
        </w:tc>
      </w:tr>
      <w:tr w:rsidR="00763348" w:rsidRPr="00BC6EA9" w14:paraId="36CA43E4" w14:textId="77777777" w:rsidTr="00F27B35">
        <w:tc>
          <w:tcPr>
            <w:tcW w:w="3708" w:type="dxa"/>
          </w:tcPr>
          <w:p w14:paraId="3F1F22E7" w14:textId="77777777" w:rsidR="00763348" w:rsidRPr="00C220D0" w:rsidRDefault="00763348" w:rsidP="00F27B35">
            <w:pPr>
              <w:rPr>
                <w:i/>
              </w:rPr>
            </w:pPr>
            <w:r>
              <w:t xml:space="preserve">Von </w:t>
            </w:r>
            <w:proofErr w:type="spellStart"/>
            <w:r>
              <w:t>Bingen</w:t>
            </w:r>
            <w:proofErr w:type="spellEnd"/>
            <w:r>
              <w:t xml:space="preserve"> &amp; film</w:t>
            </w:r>
          </w:p>
        </w:tc>
        <w:tc>
          <w:tcPr>
            <w:tcW w:w="2358" w:type="dxa"/>
          </w:tcPr>
          <w:p w14:paraId="288AC027" w14:textId="77777777" w:rsidR="00763348" w:rsidRPr="00BC6EA9" w:rsidRDefault="00763348" w:rsidP="00F27B35">
            <w:r>
              <w:t>Oct. 11 or 12</w:t>
            </w:r>
          </w:p>
        </w:tc>
        <w:tc>
          <w:tcPr>
            <w:tcW w:w="2790" w:type="dxa"/>
          </w:tcPr>
          <w:p w14:paraId="6DFA4F8A" w14:textId="77777777" w:rsidR="00763348" w:rsidRPr="00BC6EA9" w:rsidRDefault="00763348" w:rsidP="00F27B35">
            <w:r>
              <w:t>Oct. 17</w:t>
            </w:r>
          </w:p>
        </w:tc>
      </w:tr>
      <w:tr w:rsidR="00763348" w:rsidRPr="00BC6EA9" w14:paraId="0825604D" w14:textId="77777777" w:rsidTr="00F27B35">
        <w:tc>
          <w:tcPr>
            <w:tcW w:w="3708" w:type="dxa"/>
          </w:tcPr>
          <w:p w14:paraId="089B44E5" w14:textId="77777777" w:rsidR="00763348" w:rsidRPr="000153B7" w:rsidRDefault="00763348" w:rsidP="00F27B35">
            <w:pPr>
              <w:rPr>
                <w:i/>
              </w:rPr>
            </w:pPr>
            <w:r>
              <w:t>Galileo, selections</w:t>
            </w:r>
          </w:p>
        </w:tc>
        <w:tc>
          <w:tcPr>
            <w:tcW w:w="2358" w:type="dxa"/>
          </w:tcPr>
          <w:p w14:paraId="47AEA81C" w14:textId="77777777" w:rsidR="00763348" w:rsidRPr="00BC6EA9" w:rsidRDefault="00763348" w:rsidP="00F27B35">
            <w:r>
              <w:t>Oct. 24</w:t>
            </w:r>
          </w:p>
        </w:tc>
        <w:tc>
          <w:tcPr>
            <w:tcW w:w="2790" w:type="dxa"/>
          </w:tcPr>
          <w:p w14:paraId="12740661" w14:textId="77777777" w:rsidR="00763348" w:rsidRPr="00BC6EA9" w:rsidRDefault="00763348" w:rsidP="00F27B35">
            <w:r>
              <w:t>Oct. 31</w:t>
            </w:r>
          </w:p>
        </w:tc>
      </w:tr>
      <w:tr w:rsidR="00763348" w:rsidRPr="00BC6EA9" w14:paraId="15DB1ED0" w14:textId="77777777" w:rsidTr="00F27B35">
        <w:tc>
          <w:tcPr>
            <w:tcW w:w="3708" w:type="dxa"/>
          </w:tcPr>
          <w:p w14:paraId="1CEC3222" w14:textId="77777777" w:rsidR="00763348" w:rsidRPr="007142BA" w:rsidRDefault="00763348" w:rsidP="00F27B35">
            <w:pPr>
              <w:rPr>
                <w:i/>
              </w:rPr>
            </w:pPr>
            <w:r>
              <w:t xml:space="preserve">Blake, </w:t>
            </w:r>
            <w:r>
              <w:rPr>
                <w:i/>
              </w:rPr>
              <w:t>Songs of Innocence</w:t>
            </w:r>
          </w:p>
        </w:tc>
        <w:tc>
          <w:tcPr>
            <w:tcW w:w="2358" w:type="dxa"/>
          </w:tcPr>
          <w:p w14:paraId="2C4BF2C2" w14:textId="77777777" w:rsidR="00763348" w:rsidRPr="00BC6EA9" w:rsidRDefault="00763348" w:rsidP="00F27B35">
            <w:r>
              <w:t>Nov. 7</w:t>
            </w:r>
          </w:p>
        </w:tc>
        <w:tc>
          <w:tcPr>
            <w:tcW w:w="2790" w:type="dxa"/>
          </w:tcPr>
          <w:p w14:paraId="78ACBCFD" w14:textId="77777777" w:rsidR="00763348" w:rsidRPr="00BC6EA9" w:rsidRDefault="00763348" w:rsidP="00F27B35">
            <w:r>
              <w:t>Nov. 14</w:t>
            </w:r>
          </w:p>
        </w:tc>
      </w:tr>
      <w:tr w:rsidR="00763348" w:rsidRPr="00BC6EA9" w14:paraId="27CB839E" w14:textId="77777777" w:rsidTr="00F27B35">
        <w:tc>
          <w:tcPr>
            <w:tcW w:w="3708" w:type="dxa"/>
          </w:tcPr>
          <w:p w14:paraId="1239D06E" w14:textId="77777777" w:rsidR="00763348" w:rsidRDefault="00763348" w:rsidP="00F27B35">
            <w:r>
              <w:t>Freud &amp; Hoffman</w:t>
            </w:r>
          </w:p>
        </w:tc>
        <w:tc>
          <w:tcPr>
            <w:tcW w:w="2358" w:type="dxa"/>
          </w:tcPr>
          <w:p w14:paraId="4EFDCEA6" w14:textId="77777777" w:rsidR="00763348" w:rsidRDefault="00763348" w:rsidP="00F27B35">
            <w:r>
              <w:t>Nov. 21</w:t>
            </w:r>
          </w:p>
        </w:tc>
        <w:tc>
          <w:tcPr>
            <w:tcW w:w="2790" w:type="dxa"/>
          </w:tcPr>
          <w:p w14:paraId="79ED831A" w14:textId="77777777" w:rsidR="00763348" w:rsidRDefault="00763348" w:rsidP="00F27B35">
            <w:r>
              <w:t>Nov. 28</w:t>
            </w:r>
          </w:p>
        </w:tc>
      </w:tr>
    </w:tbl>
    <w:p w14:paraId="458511F3" w14:textId="77777777" w:rsidR="00763348" w:rsidRPr="00BC6EA9" w:rsidRDefault="00763348" w:rsidP="00763348"/>
    <w:p w14:paraId="0BA641EF" w14:textId="716EED1D" w:rsidR="00763348" w:rsidRPr="00BC6EA9" w:rsidRDefault="00763348" w:rsidP="00763348">
      <w:pPr>
        <w:rPr>
          <w:b/>
        </w:rPr>
      </w:pPr>
      <w:r w:rsidRPr="00CC4A9A">
        <w:rPr>
          <w:b/>
        </w:rPr>
        <w:t>Stream 2</w:t>
      </w:r>
    </w:p>
    <w:tbl>
      <w:tblPr>
        <w:tblStyle w:val="TableGrid"/>
        <w:tblW w:w="0" w:type="auto"/>
        <w:tblLook w:val="00A0" w:firstRow="1" w:lastRow="0" w:firstColumn="1" w:lastColumn="0" w:noHBand="0" w:noVBand="0"/>
      </w:tblPr>
      <w:tblGrid>
        <w:gridCol w:w="3708"/>
        <w:gridCol w:w="2380"/>
        <w:gridCol w:w="2768"/>
      </w:tblGrid>
      <w:tr w:rsidR="00763348" w:rsidRPr="00BC6EA9" w14:paraId="24C0E2D3" w14:textId="77777777" w:rsidTr="00F27B35">
        <w:tc>
          <w:tcPr>
            <w:tcW w:w="3708" w:type="dxa"/>
          </w:tcPr>
          <w:p w14:paraId="4E137DB3" w14:textId="77777777" w:rsidR="00763348" w:rsidRPr="00BC6EA9" w:rsidRDefault="00763348" w:rsidP="00F27B35">
            <w:pPr>
              <w:rPr>
                <w:b/>
              </w:rPr>
            </w:pPr>
            <w:r w:rsidRPr="00BC6EA9">
              <w:rPr>
                <w:b/>
              </w:rPr>
              <w:t>Topic</w:t>
            </w:r>
          </w:p>
        </w:tc>
        <w:tc>
          <w:tcPr>
            <w:tcW w:w="2380" w:type="dxa"/>
          </w:tcPr>
          <w:p w14:paraId="5CCA1989" w14:textId="77777777" w:rsidR="00763348" w:rsidRPr="00BC6EA9" w:rsidRDefault="00763348" w:rsidP="00F27B35">
            <w:pPr>
              <w:rPr>
                <w:b/>
              </w:rPr>
            </w:pPr>
            <w:r w:rsidRPr="00BC6EA9">
              <w:rPr>
                <w:b/>
              </w:rPr>
              <w:t>Lecture date</w:t>
            </w:r>
          </w:p>
        </w:tc>
        <w:tc>
          <w:tcPr>
            <w:tcW w:w="2768" w:type="dxa"/>
          </w:tcPr>
          <w:p w14:paraId="504290FC" w14:textId="77777777" w:rsidR="00763348" w:rsidRPr="00BC6EA9" w:rsidRDefault="00763348" w:rsidP="00F27B35">
            <w:pPr>
              <w:rPr>
                <w:b/>
              </w:rPr>
            </w:pPr>
            <w:r w:rsidRPr="00BC6EA9">
              <w:rPr>
                <w:b/>
              </w:rPr>
              <w:t>Essay due</w:t>
            </w:r>
          </w:p>
        </w:tc>
      </w:tr>
      <w:tr w:rsidR="00763348" w:rsidRPr="00BC6EA9" w14:paraId="40A25292" w14:textId="77777777" w:rsidTr="00F27B35">
        <w:tc>
          <w:tcPr>
            <w:tcW w:w="3708" w:type="dxa"/>
          </w:tcPr>
          <w:p w14:paraId="16CA72E0" w14:textId="77777777" w:rsidR="00763348" w:rsidRPr="00BC6EA9" w:rsidRDefault="00763348" w:rsidP="00F27B35">
            <w:r>
              <w:rPr>
                <w:iCs/>
              </w:rPr>
              <w:t xml:space="preserve">Plato, </w:t>
            </w:r>
            <w:r>
              <w:rPr>
                <w:i/>
                <w:iCs/>
              </w:rPr>
              <w:t>Republic</w:t>
            </w:r>
          </w:p>
        </w:tc>
        <w:tc>
          <w:tcPr>
            <w:tcW w:w="2380" w:type="dxa"/>
          </w:tcPr>
          <w:p w14:paraId="6FA5B405" w14:textId="77777777" w:rsidR="00763348" w:rsidRPr="00BC6EA9" w:rsidRDefault="00763348" w:rsidP="00F27B35">
            <w:r w:rsidRPr="00BC6EA9">
              <w:t xml:space="preserve">Sept. </w:t>
            </w:r>
            <w:r>
              <w:t>19 &amp; Sept. 26</w:t>
            </w:r>
          </w:p>
        </w:tc>
        <w:tc>
          <w:tcPr>
            <w:tcW w:w="2768" w:type="dxa"/>
          </w:tcPr>
          <w:p w14:paraId="42F809F2" w14:textId="77777777" w:rsidR="00763348" w:rsidRPr="00BC6EA9" w:rsidRDefault="00763348" w:rsidP="00F27B35">
            <w:r>
              <w:t>Oct. 3</w:t>
            </w:r>
          </w:p>
        </w:tc>
      </w:tr>
      <w:tr w:rsidR="00763348" w:rsidRPr="00BC6EA9" w14:paraId="738CDD8F" w14:textId="77777777" w:rsidTr="00F27B35">
        <w:tc>
          <w:tcPr>
            <w:tcW w:w="3708" w:type="dxa"/>
          </w:tcPr>
          <w:p w14:paraId="2E4673B9" w14:textId="77777777" w:rsidR="00763348" w:rsidRPr="00BC6EA9" w:rsidRDefault="00763348" w:rsidP="00F27B35">
            <w:r>
              <w:t>Mencius</w:t>
            </w:r>
          </w:p>
        </w:tc>
        <w:tc>
          <w:tcPr>
            <w:tcW w:w="2380" w:type="dxa"/>
          </w:tcPr>
          <w:p w14:paraId="5FD23B06" w14:textId="77777777" w:rsidR="00763348" w:rsidRPr="00BC6EA9" w:rsidRDefault="00763348" w:rsidP="00F27B35">
            <w:r>
              <w:t>Oct. 3</w:t>
            </w:r>
          </w:p>
        </w:tc>
        <w:tc>
          <w:tcPr>
            <w:tcW w:w="2768" w:type="dxa"/>
          </w:tcPr>
          <w:p w14:paraId="1F2F4593" w14:textId="77777777" w:rsidR="00763348" w:rsidRPr="00BC6EA9" w:rsidRDefault="00763348" w:rsidP="00F27B35">
            <w:r>
              <w:t>Oct. 11 or 12 (Monday is holiday)</w:t>
            </w:r>
          </w:p>
        </w:tc>
      </w:tr>
      <w:tr w:rsidR="00763348" w:rsidRPr="00BC6EA9" w14:paraId="19C48720" w14:textId="77777777" w:rsidTr="00F27B35">
        <w:tc>
          <w:tcPr>
            <w:tcW w:w="3708" w:type="dxa"/>
          </w:tcPr>
          <w:p w14:paraId="7E1CA9E3" w14:textId="77777777" w:rsidR="00763348" w:rsidRPr="00CC4A9A" w:rsidRDefault="00763348" w:rsidP="00F27B35">
            <w:pPr>
              <w:rPr>
                <w:i/>
              </w:rPr>
            </w:pPr>
            <w:r>
              <w:t xml:space="preserve">Shakespeare, </w:t>
            </w:r>
            <w:r>
              <w:rPr>
                <w:i/>
              </w:rPr>
              <w:t>The Tempest</w:t>
            </w:r>
          </w:p>
        </w:tc>
        <w:tc>
          <w:tcPr>
            <w:tcW w:w="2380" w:type="dxa"/>
          </w:tcPr>
          <w:p w14:paraId="2CAE5BE2" w14:textId="77777777" w:rsidR="00763348" w:rsidRPr="00BC6EA9" w:rsidRDefault="00763348" w:rsidP="00F27B35">
            <w:r>
              <w:t>Oct. 17</w:t>
            </w:r>
          </w:p>
        </w:tc>
        <w:tc>
          <w:tcPr>
            <w:tcW w:w="2768" w:type="dxa"/>
          </w:tcPr>
          <w:p w14:paraId="3807AEAA" w14:textId="77777777" w:rsidR="00763348" w:rsidRPr="00BC6EA9" w:rsidRDefault="00763348" w:rsidP="00F27B35">
            <w:r>
              <w:t>Oct. 24</w:t>
            </w:r>
          </w:p>
        </w:tc>
      </w:tr>
      <w:tr w:rsidR="00763348" w:rsidRPr="00BC6EA9" w14:paraId="3A09706F" w14:textId="77777777" w:rsidTr="00F27B35">
        <w:tc>
          <w:tcPr>
            <w:tcW w:w="3708" w:type="dxa"/>
          </w:tcPr>
          <w:p w14:paraId="2380A886" w14:textId="77777777" w:rsidR="00763348" w:rsidRPr="00CC4A9A" w:rsidRDefault="00763348" w:rsidP="00F27B35">
            <w:pPr>
              <w:rPr>
                <w:i/>
              </w:rPr>
            </w:pPr>
            <w:r>
              <w:t xml:space="preserve">Rousseau, </w:t>
            </w:r>
            <w:r>
              <w:rPr>
                <w:i/>
              </w:rPr>
              <w:t>Discourse on Inequality</w:t>
            </w:r>
          </w:p>
        </w:tc>
        <w:tc>
          <w:tcPr>
            <w:tcW w:w="2380" w:type="dxa"/>
          </w:tcPr>
          <w:p w14:paraId="19CDE49D" w14:textId="77777777" w:rsidR="00763348" w:rsidRPr="00BC6EA9" w:rsidRDefault="00763348" w:rsidP="00F27B35">
            <w:r>
              <w:t>Oct. 31</w:t>
            </w:r>
          </w:p>
        </w:tc>
        <w:tc>
          <w:tcPr>
            <w:tcW w:w="2768" w:type="dxa"/>
          </w:tcPr>
          <w:p w14:paraId="0AC81CE7" w14:textId="77777777" w:rsidR="00763348" w:rsidRPr="00BC6EA9" w:rsidRDefault="00763348" w:rsidP="00F27B35">
            <w:r>
              <w:t>Nov. 7</w:t>
            </w:r>
          </w:p>
        </w:tc>
      </w:tr>
      <w:tr w:rsidR="00763348" w:rsidRPr="00BC6EA9" w14:paraId="2FF5C652" w14:textId="77777777" w:rsidTr="00F27B35">
        <w:tc>
          <w:tcPr>
            <w:tcW w:w="3708" w:type="dxa"/>
          </w:tcPr>
          <w:p w14:paraId="172B13BD" w14:textId="77777777" w:rsidR="00763348" w:rsidRPr="00CC4A9A" w:rsidRDefault="00763348" w:rsidP="00F27B35">
            <w:pPr>
              <w:rPr>
                <w:i/>
              </w:rPr>
            </w:pPr>
            <w:r>
              <w:t xml:space="preserve">Darwin </w:t>
            </w:r>
          </w:p>
        </w:tc>
        <w:tc>
          <w:tcPr>
            <w:tcW w:w="2380" w:type="dxa"/>
          </w:tcPr>
          <w:p w14:paraId="6AA10316" w14:textId="77777777" w:rsidR="00763348" w:rsidRPr="00BC6EA9" w:rsidRDefault="00763348" w:rsidP="00F27B35">
            <w:r>
              <w:t>Nov. 14</w:t>
            </w:r>
          </w:p>
        </w:tc>
        <w:tc>
          <w:tcPr>
            <w:tcW w:w="2768" w:type="dxa"/>
          </w:tcPr>
          <w:p w14:paraId="3E00637F" w14:textId="77777777" w:rsidR="00763348" w:rsidRPr="00BC6EA9" w:rsidRDefault="00763348" w:rsidP="00F27B35">
            <w:r>
              <w:t>Nov. 21</w:t>
            </w:r>
          </w:p>
        </w:tc>
      </w:tr>
      <w:tr w:rsidR="00763348" w:rsidRPr="00BC6EA9" w14:paraId="4C25A4EB" w14:textId="77777777" w:rsidTr="00F27B35">
        <w:tc>
          <w:tcPr>
            <w:tcW w:w="3708" w:type="dxa"/>
          </w:tcPr>
          <w:p w14:paraId="02C600B3" w14:textId="77777777" w:rsidR="00763348" w:rsidRPr="00CC4A9A" w:rsidRDefault="00763348" w:rsidP="00F27B35">
            <w:r>
              <w:t xml:space="preserve">German </w:t>
            </w:r>
            <w:proofErr w:type="spellStart"/>
            <w:r>
              <w:t>novellen</w:t>
            </w:r>
            <w:proofErr w:type="spellEnd"/>
          </w:p>
        </w:tc>
        <w:tc>
          <w:tcPr>
            <w:tcW w:w="2380" w:type="dxa"/>
          </w:tcPr>
          <w:p w14:paraId="01157C64" w14:textId="77777777" w:rsidR="00763348" w:rsidRPr="00BC6EA9" w:rsidRDefault="00763348" w:rsidP="00F27B35">
            <w:r>
              <w:t>Nov. 28</w:t>
            </w:r>
          </w:p>
        </w:tc>
        <w:tc>
          <w:tcPr>
            <w:tcW w:w="2768" w:type="dxa"/>
          </w:tcPr>
          <w:p w14:paraId="3051C5FF" w14:textId="77777777" w:rsidR="00763348" w:rsidRPr="000153B7" w:rsidRDefault="00763348" w:rsidP="00F27B35">
            <w:r>
              <w:t>Dec. 5</w:t>
            </w:r>
          </w:p>
        </w:tc>
      </w:tr>
    </w:tbl>
    <w:p w14:paraId="68365F7E" w14:textId="77777777" w:rsidR="00763348" w:rsidRPr="003D29B7" w:rsidRDefault="00B8337E" w:rsidP="00763348">
      <w:pPr>
        <w:widowControl w:val="0"/>
        <w:autoSpaceDE w:val="0"/>
        <w:autoSpaceDN w:val="0"/>
        <w:adjustRightInd w:val="0"/>
        <w:spacing w:after="240"/>
        <w:jc w:val="center"/>
        <w:rPr>
          <w:rFonts w:ascii="Times" w:hAnsi="Times"/>
        </w:rPr>
      </w:pPr>
      <w:r>
        <w:rPr>
          <w:rFonts w:ascii="Times" w:hAnsi="Times"/>
        </w:rPr>
        <w:br w:type="column"/>
      </w:r>
      <w:r w:rsidR="00763348" w:rsidRPr="003026A1">
        <w:rPr>
          <w:rFonts w:ascii="Times" w:hAnsi="Times"/>
          <w:b/>
          <w:u w:val="single"/>
        </w:rPr>
        <w:lastRenderedPageBreak/>
        <w:t>Lecture/Reading schedule, Term 1</w:t>
      </w:r>
      <w:r w:rsidR="00763348">
        <w:rPr>
          <w:rFonts w:ascii="Times" w:hAnsi="Times"/>
          <w:u w:val="single"/>
        </w:rPr>
        <w:br/>
      </w:r>
      <w:r w:rsidR="00763348">
        <w:rPr>
          <w:rFonts w:ascii="Times" w:hAnsi="Times"/>
        </w:rPr>
        <w:t xml:space="preserve">Arts One, Seeing and Knowing, </w:t>
      </w:r>
      <w:proofErr w:type="gramStart"/>
      <w:r w:rsidR="00763348">
        <w:rPr>
          <w:rFonts w:ascii="Times" w:hAnsi="Times"/>
        </w:rPr>
        <w:t>Fall</w:t>
      </w:r>
      <w:proofErr w:type="gramEnd"/>
      <w:r w:rsidR="00763348">
        <w:rPr>
          <w:rFonts w:ascii="Times" w:hAnsi="Times"/>
        </w:rPr>
        <w:t xml:space="preserve"> 2016</w:t>
      </w:r>
    </w:p>
    <w:p w14:paraId="08FA4B0E" w14:textId="77777777" w:rsidR="00763348" w:rsidRDefault="00763348" w:rsidP="00763348">
      <w:pPr>
        <w:widowControl w:val="0"/>
        <w:autoSpaceDE w:val="0"/>
        <w:autoSpaceDN w:val="0"/>
        <w:adjustRightInd w:val="0"/>
        <w:rPr>
          <w:rFonts w:ascii="Times" w:hAnsi="Times" w:cs="Times"/>
          <w:b/>
          <w:bCs/>
          <w:color w:val="00000A"/>
          <w:szCs w:val="24"/>
        </w:rPr>
      </w:pPr>
      <w:r>
        <w:rPr>
          <w:rFonts w:ascii="Times" w:hAnsi="Times" w:cs="Times"/>
          <w:b/>
          <w:bCs/>
          <w:color w:val="00000A"/>
          <w:szCs w:val="24"/>
        </w:rPr>
        <w:t xml:space="preserve">     Date</w:t>
      </w:r>
      <w:r>
        <w:rPr>
          <w:rFonts w:ascii="Times" w:hAnsi="Times" w:cs="Times"/>
          <w:b/>
          <w:bCs/>
          <w:color w:val="00000A"/>
          <w:szCs w:val="24"/>
        </w:rPr>
        <w:tab/>
      </w:r>
      <w:r>
        <w:rPr>
          <w:rFonts w:ascii="Times" w:hAnsi="Times" w:cs="Times"/>
          <w:b/>
          <w:bCs/>
          <w:color w:val="00000A"/>
          <w:szCs w:val="24"/>
        </w:rPr>
        <w:tab/>
      </w:r>
      <w:r>
        <w:rPr>
          <w:rFonts w:ascii="Times" w:hAnsi="Times" w:cs="Times"/>
          <w:b/>
          <w:bCs/>
          <w:color w:val="00000A"/>
          <w:szCs w:val="24"/>
        </w:rPr>
        <w:tab/>
        <w:t>Reading</w:t>
      </w:r>
      <w:r>
        <w:rPr>
          <w:rFonts w:ascii="Times" w:hAnsi="Times" w:cs="Times"/>
          <w:b/>
          <w:bCs/>
          <w:color w:val="00000A"/>
          <w:szCs w:val="24"/>
        </w:rPr>
        <w:tab/>
      </w:r>
      <w:r>
        <w:rPr>
          <w:rFonts w:ascii="Times" w:hAnsi="Times" w:cs="Times"/>
          <w:b/>
          <w:bCs/>
          <w:color w:val="00000A"/>
          <w:szCs w:val="24"/>
        </w:rPr>
        <w:tab/>
      </w:r>
      <w:r>
        <w:rPr>
          <w:rFonts w:ascii="Times" w:hAnsi="Times" w:cs="Times"/>
          <w:b/>
          <w:bCs/>
          <w:color w:val="00000A"/>
          <w:szCs w:val="24"/>
        </w:rPr>
        <w:tab/>
      </w:r>
      <w:r>
        <w:rPr>
          <w:rFonts w:ascii="Times" w:hAnsi="Times" w:cs="Times"/>
          <w:b/>
          <w:bCs/>
          <w:color w:val="00000A"/>
          <w:szCs w:val="24"/>
        </w:rPr>
        <w:tab/>
        <w:t xml:space="preserve">    </w:t>
      </w:r>
      <w:r>
        <w:rPr>
          <w:rFonts w:ascii="Times" w:hAnsi="Times" w:cs="Times"/>
          <w:b/>
          <w:bCs/>
          <w:color w:val="00000A"/>
          <w:szCs w:val="24"/>
        </w:rPr>
        <w:tab/>
        <w:t>Lecturer</w:t>
      </w:r>
      <w:r>
        <w:rPr>
          <w:rFonts w:ascii="Times" w:hAnsi="Times" w:cs="Times"/>
          <w:b/>
          <w:bCs/>
          <w:color w:val="00000A"/>
          <w:szCs w:val="24"/>
        </w:rPr>
        <w:tab/>
        <w:t xml:space="preserve">       tutorials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5342"/>
        <w:gridCol w:w="2141"/>
        <w:gridCol w:w="1468"/>
      </w:tblGrid>
      <w:tr w:rsidR="00763348" w14:paraId="510E5A90" w14:textId="77777777" w:rsidTr="00F27B35">
        <w:trPr>
          <w:trHeight w:val="674"/>
        </w:trPr>
        <w:tc>
          <w:tcPr>
            <w:tcW w:w="1336" w:type="dxa"/>
            <w:vAlign w:val="center"/>
          </w:tcPr>
          <w:p w14:paraId="051E093E"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Sept. 12</w:t>
            </w:r>
          </w:p>
        </w:tc>
        <w:tc>
          <w:tcPr>
            <w:tcW w:w="5004" w:type="dxa"/>
            <w:vAlign w:val="center"/>
          </w:tcPr>
          <w:p w14:paraId="6C5548FE" w14:textId="77777777" w:rsidR="00763348" w:rsidRPr="00720CEA" w:rsidRDefault="00763348" w:rsidP="00763348">
            <w:pPr>
              <w:widowControl w:val="0"/>
              <w:autoSpaceDE w:val="0"/>
              <w:autoSpaceDN w:val="0"/>
              <w:adjustRightInd w:val="0"/>
              <w:spacing w:before="120" w:after="120"/>
              <w:jc w:val="center"/>
              <w:rPr>
                <w:rFonts w:ascii="Times" w:hAnsi="Times" w:cs="Times"/>
                <w:bCs/>
                <w:i/>
                <w:color w:val="00000A"/>
                <w:szCs w:val="24"/>
              </w:rPr>
            </w:pPr>
            <w:r>
              <w:rPr>
                <w:rFonts w:ascii="Times" w:hAnsi="Times" w:cs="Times"/>
                <w:bCs/>
                <w:color w:val="00000A"/>
                <w:szCs w:val="24"/>
              </w:rPr>
              <w:t xml:space="preserve">Sophocles, </w:t>
            </w:r>
            <w:r>
              <w:rPr>
                <w:rFonts w:ascii="Times" w:hAnsi="Times" w:cs="Times"/>
                <w:bCs/>
                <w:i/>
                <w:color w:val="00000A"/>
                <w:szCs w:val="24"/>
              </w:rPr>
              <w:t>Oedipus the King</w:t>
            </w:r>
          </w:p>
        </w:tc>
        <w:tc>
          <w:tcPr>
            <w:tcW w:w="2366" w:type="dxa"/>
            <w:vAlign w:val="center"/>
          </w:tcPr>
          <w:p w14:paraId="1EDE1E54" w14:textId="77777777" w:rsidR="00763348" w:rsidRDefault="00763348" w:rsidP="00763348">
            <w:pPr>
              <w:widowControl w:val="0"/>
              <w:autoSpaceDE w:val="0"/>
              <w:autoSpaceDN w:val="0"/>
              <w:adjustRightInd w:val="0"/>
              <w:spacing w:before="120" w:after="120"/>
              <w:jc w:val="center"/>
              <w:rPr>
                <w:rFonts w:ascii="Times" w:hAnsi="Times" w:cs="Times"/>
                <w:b/>
                <w:bCs/>
                <w:color w:val="00000A"/>
                <w:szCs w:val="24"/>
              </w:rPr>
            </w:pPr>
            <w:r>
              <w:rPr>
                <w:rFonts w:ascii="Times" w:hAnsi="Times" w:cs="Times"/>
                <w:bCs/>
                <w:color w:val="00000A"/>
                <w:szCs w:val="24"/>
              </w:rPr>
              <w:t>Robert Crawford</w:t>
            </w:r>
          </w:p>
        </w:tc>
        <w:tc>
          <w:tcPr>
            <w:tcW w:w="1482" w:type="dxa"/>
            <w:vAlign w:val="center"/>
          </w:tcPr>
          <w:p w14:paraId="4A3E3F47"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proofErr w:type="gramStart"/>
            <w:r>
              <w:rPr>
                <w:rFonts w:ascii="Times" w:hAnsi="Times" w:cs="Times"/>
                <w:bCs/>
                <w:color w:val="00000A"/>
                <w:szCs w:val="24"/>
              </w:rPr>
              <w:t>none</w:t>
            </w:r>
            <w:proofErr w:type="gramEnd"/>
          </w:p>
        </w:tc>
      </w:tr>
      <w:tr w:rsidR="00763348" w14:paraId="5E66176E" w14:textId="77777777" w:rsidTr="00F27B35">
        <w:trPr>
          <w:trHeight w:val="620"/>
        </w:trPr>
        <w:tc>
          <w:tcPr>
            <w:tcW w:w="1336" w:type="dxa"/>
            <w:vAlign w:val="center"/>
          </w:tcPr>
          <w:p w14:paraId="2EB52300"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Sept. 19</w:t>
            </w:r>
          </w:p>
        </w:tc>
        <w:tc>
          <w:tcPr>
            <w:tcW w:w="5004" w:type="dxa"/>
            <w:vAlign w:val="center"/>
          </w:tcPr>
          <w:p w14:paraId="760C84EC" w14:textId="77777777" w:rsidR="00763348" w:rsidRPr="00720CEA" w:rsidRDefault="00763348" w:rsidP="00763348">
            <w:pPr>
              <w:widowControl w:val="0"/>
              <w:autoSpaceDE w:val="0"/>
              <w:autoSpaceDN w:val="0"/>
              <w:adjustRightInd w:val="0"/>
              <w:spacing w:before="120" w:after="120"/>
              <w:jc w:val="center"/>
              <w:rPr>
                <w:rFonts w:ascii="Times" w:hAnsi="Times" w:cs="Times"/>
                <w:bCs/>
                <w:i/>
                <w:color w:val="00000A"/>
                <w:szCs w:val="24"/>
              </w:rPr>
            </w:pPr>
            <w:r>
              <w:rPr>
                <w:rFonts w:ascii="Times" w:hAnsi="Times" w:cs="Times"/>
                <w:bCs/>
                <w:color w:val="00000A"/>
                <w:szCs w:val="24"/>
              </w:rPr>
              <w:t xml:space="preserve">Plato, </w:t>
            </w:r>
            <w:r>
              <w:rPr>
                <w:rFonts w:ascii="Times" w:hAnsi="Times" w:cs="Times"/>
                <w:bCs/>
                <w:i/>
                <w:color w:val="00000A"/>
                <w:szCs w:val="24"/>
              </w:rPr>
              <w:t>Republic</w:t>
            </w:r>
          </w:p>
        </w:tc>
        <w:tc>
          <w:tcPr>
            <w:tcW w:w="2366" w:type="dxa"/>
            <w:vAlign w:val="center"/>
          </w:tcPr>
          <w:p w14:paraId="59544E57"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Robert Crawford</w:t>
            </w:r>
          </w:p>
        </w:tc>
        <w:tc>
          <w:tcPr>
            <w:tcW w:w="1482" w:type="dxa"/>
            <w:vAlign w:val="center"/>
          </w:tcPr>
          <w:p w14:paraId="124E3C25"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Sophocles (Str. 1)</w:t>
            </w:r>
          </w:p>
        </w:tc>
      </w:tr>
      <w:tr w:rsidR="00763348" w14:paraId="034B29D0" w14:textId="77777777" w:rsidTr="00F27B35">
        <w:trPr>
          <w:trHeight w:val="629"/>
        </w:trPr>
        <w:tc>
          <w:tcPr>
            <w:tcW w:w="1336" w:type="dxa"/>
            <w:vAlign w:val="center"/>
          </w:tcPr>
          <w:p w14:paraId="0D9DB573"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Sept. 26</w:t>
            </w:r>
          </w:p>
        </w:tc>
        <w:tc>
          <w:tcPr>
            <w:tcW w:w="5004" w:type="dxa"/>
            <w:vAlign w:val="center"/>
          </w:tcPr>
          <w:p w14:paraId="7646B220" w14:textId="77777777" w:rsidR="00763348" w:rsidRPr="00720CEA" w:rsidRDefault="00763348" w:rsidP="00763348">
            <w:pPr>
              <w:widowControl w:val="0"/>
              <w:autoSpaceDE w:val="0"/>
              <w:autoSpaceDN w:val="0"/>
              <w:adjustRightInd w:val="0"/>
              <w:spacing w:before="120" w:after="120"/>
              <w:jc w:val="center"/>
              <w:rPr>
                <w:rFonts w:ascii="Times" w:hAnsi="Times" w:cs="Times"/>
                <w:bCs/>
                <w:i/>
                <w:color w:val="00000A"/>
                <w:szCs w:val="24"/>
              </w:rPr>
            </w:pPr>
            <w:r>
              <w:rPr>
                <w:rFonts w:ascii="Times" w:hAnsi="Times" w:cs="Times"/>
                <w:bCs/>
                <w:color w:val="00000A"/>
                <w:szCs w:val="24"/>
              </w:rPr>
              <w:t xml:space="preserve">Plato, </w:t>
            </w:r>
            <w:r>
              <w:rPr>
                <w:rFonts w:ascii="Times" w:hAnsi="Times" w:cs="Times"/>
                <w:bCs/>
                <w:i/>
                <w:color w:val="00000A"/>
                <w:szCs w:val="24"/>
              </w:rPr>
              <w:t>Republic</w:t>
            </w:r>
          </w:p>
        </w:tc>
        <w:tc>
          <w:tcPr>
            <w:tcW w:w="2366" w:type="dxa"/>
            <w:vAlign w:val="center"/>
          </w:tcPr>
          <w:p w14:paraId="112C5C0E"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Christina Hendricks </w:t>
            </w:r>
          </w:p>
        </w:tc>
        <w:tc>
          <w:tcPr>
            <w:tcW w:w="1482" w:type="dxa"/>
            <w:vAlign w:val="center"/>
          </w:tcPr>
          <w:p w14:paraId="6DD4443F"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proofErr w:type="gramStart"/>
            <w:r>
              <w:rPr>
                <w:rFonts w:ascii="Times" w:hAnsi="Times" w:cs="Times"/>
                <w:bCs/>
                <w:color w:val="00000A"/>
                <w:szCs w:val="24"/>
              </w:rPr>
              <w:t>none</w:t>
            </w:r>
            <w:proofErr w:type="gramEnd"/>
          </w:p>
        </w:tc>
      </w:tr>
      <w:tr w:rsidR="00763348" w14:paraId="30EFBB78" w14:textId="77777777" w:rsidTr="00F27B35">
        <w:trPr>
          <w:trHeight w:val="629"/>
        </w:trPr>
        <w:tc>
          <w:tcPr>
            <w:tcW w:w="1336" w:type="dxa"/>
            <w:vAlign w:val="center"/>
          </w:tcPr>
          <w:p w14:paraId="758FCD07"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Oct. 3</w:t>
            </w:r>
          </w:p>
        </w:tc>
        <w:tc>
          <w:tcPr>
            <w:tcW w:w="5004" w:type="dxa"/>
            <w:vAlign w:val="center"/>
          </w:tcPr>
          <w:p w14:paraId="28B975CA" w14:textId="638D0FC2"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Mencius, selections (what to read will be announced by your seminar leader)</w:t>
            </w:r>
          </w:p>
        </w:tc>
        <w:tc>
          <w:tcPr>
            <w:tcW w:w="2366" w:type="dxa"/>
            <w:vAlign w:val="center"/>
          </w:tcPr>
          <w:p w14:paraId="6DE894AE" w14:textId="478B648D"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Bruce Rusk (guest</w:t>
            </w:r>
            <w:r w:rsidR="00FF03FB">
              <w:rPr>
                <w:rFonts w:ascii="Times" w:hAnsi="Times" w:cs="Times"/>
                <w:bCs/>
                <w:color w:val="00000A"/>
                <w:szCs w:val="24"/>
              </w:rPr>
              <w:t>)</w:t>
            </w:r>
          </w:p>
        </w:tc>
        <w:tc>
          <w:tcPr>
            <w:tcW w:w="1482" w:type="dxa"/>
            <w:vAlign w:val="center"/>
          </w:tcPr>
          <w:p w14:paraId="0E9CD04C"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Plato (both streams)</w:t>
            </w:r>
          </w:p>
        </w:tc>
      </w:tr>
      <w:tr w:rsidR="00763348" w14:paraId="39091D80" w14:textId="77777777" w:rsidTr="00F27B35">
        <w:trPr>
          <w:trHeight w:val="620"/>
        </w:trPr>
        <w:tc>
          <w:tcPr>
            <w:tcW w:w="1336" w:type="dxa"/>
            <w:vAlign w:val="center"/>
          </w:tcPr>
          <w:p w14:paraId="77F7A57C"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Tues. Oct. 11, 4pm</w:t>
            </w:r>
            <w:r>
              <w:rPr>
                <w:rFonts w:ascii="Times" w:hAnsi="Times" w:cs="Times"/>
                <w:bCs/>
                <w:color w:val="00000A"/>
                <w:szCs w:val="24"/>
              </w:rPr>
              <w:br/>
              <w:t>ALRD 105</w:t>
            </w:r>
          </w:p>
        </w:tc>
        <w:tc>
          <w:tcPr>
            <w:tcW w:w="5004" w:type="dxa"/>
            <w:vAlign w:val="center"/>
          </w:tcPr>
          <w:p w14:paraId="72947D68"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Hildegard von </w:t>
            </w:r>
            <w:proofErr w:type="spellStart"/>
            <w:r>
              <w:rPr>
                <w:rFonts w:ascii="Times" w:hAnsi="Times" w:cs="Times"/>
                <w:bCs/>
                <w:color w:val="00000A"/>
                <w:szCs w:val="24"/>
              </w:rPr>
              <w:t>Bingen</w:t>
            </w:r>
            <w:proofErr w:type="spellEnd"/>
            <w:r>
              <w:rPr>
                <w:rFonts w:ascii="Times" w:hAnsi="Times" w:cs="Times"/>
                <w:bCs/>
                <w:color w:val="00000A"/>
                <w:szCs w:val="24"/>
              </w:rPr>
              <w:t xml:space="preserve">, </w:t>
            </w:r>
            <w:r>
              <w:rPr>
                <w:rFonts w:ascii="Times" w:hAnsi="Times" w:cs="Times"/>
                <w:bCs/>
                <w:i/>
                <w:color w:val="00000A"/>
                <w:szCs w:val="24"/>
              </w:rPr>
              <w:t>Selected Writings</w:t>
            </w:r>
          </w:p>
          <w:p w14:paraId="459BE642" w14:textId="77777777" w:rsidR="00763348" w:rsidRPr="000B4A28" w:rsidRDefault="00763348" w:rsidP="00763348">
            <w:pPr>
              <w:widowControl w:val="0"/>
              <w:autoSpaceDE w:val="0"/>
              <w:autoSpaceDN w:val="0"/>
              <w:adjustRightInd w:val="0"/>
              <w:spacing w:before="120" w:after="120"/>
              <w:jc w:val="center"/>
              <w:rPr>
                <w:rFonts w:ascii="Times" w:hAnsi="Times" w:cs="Times"/>
                <w:b/>
                <w:bCs/>
                <w:color w:val="00000A"/>
                <w:szCs w:val="24"/>
              </w:rPr>
            </w:pPr>
            <w:r>
              <w:rPr>
                <w:rFonts w:ascii="Times" w:hAnsi="Times" w:cs="Times"/>
                <w:bCs/>
                <w:color w:val="00000A"/>
                <w:szCs w:val="24"/>
              </w:rPr>
              <w:t xml:space="preserve">Von </w:t>
            </w:r>
            <w:proofErr w:type="spellStart"/>
            <w:r>
              <w:rPr>
                <w:rFonts w:ascii="Times" w:hAnsi="Times" w:cs="Times"/>
                <w:bCs/>
                <w:color w:val="00000A"/>
                <w:szCs w:val="24"/>
              </w:rPr>
              <w:t>Trotta</w:t>
            </w:r>
            <w:proofErr w:type="spellEnd"/>
            <w:r>
              <w:rPr>
                <w:rFonts w:ascii="Times" w:hAnsi="Times" w:cs="Times"/>
                <w:bCs/>
                <w:color w:val="00000A"/>
                <w:szCs w:val="24"/>
              </w:rPr>
              <w:t xml:space="preserve">, </w:t>
            </w:r>
            <w:r>
              <w:rPr>
                <w:rFonts w:ascii="Times" w:hAnsi="Times" w:cs="Times"/>
                <w:bCs/>
                <w:i/>
                <w:color w:val="00000A"/>
                <w:szCs w:val="24"/>
              </w:rPr>
              <w:t>Vision</w:t>
            </w:r>
            <w:r>
              <w:rPr>
                <w:rFonts w:ascii="Times" w:hAnsi="Times" w:cs="Times"/>
                <w:bCs/>
                <w:color w:val="00000A"/>
                <w:szCs w:val="24"/>
              </w:rPr>
              <w:t xml:space="preserve"> (film)</w:t>
            </w:r>
          </w:p>
        </w:tc>
        <w:tc>
          <w:tcPr>
            <w:tcW w:w="2366" w:type="dxa"/>
            <w:vAlign w:val="center"/>
          </w:tcPr>
          <w:p w14:paraId="08DD45FA"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Jason </w:t>
            </w:r>
            <w:proofErr w:type="spellStart"/>
            <w:r>
              <w:rPr>
                <w:rFonts w:ascii="Times" w:hAnsi="Times" w:cs="Times"/>
                <w:bCs/>
                <w:color w:val="00000A"/>
                <w:szCs w:val="24"/>
              </w:rPr>
              <w:t>Lieblang</w:t>
            </w:r>
            <w:proofErr w:type="spellEnd"/>
          </w:p>
        </w:tc>
        <w:tc>
          <w:tcPr>
            <w:tcW w:w="1482" w:type="dxa"/>
            <w:vAlign w:val="center"/>
          </w:tcPr>
          <w:p w14:paraId="2BD22CB0"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Mencius (Str. 2)</w:t>
            </w:r>
          </w:p>
        </w:tc>
      </w:tr>
      <w:tr w:rsidR="00763348" w14:paraId="6136348C" w14:textId="77777777" w:rsidTr="00F27B35">
        <w:trPr>
          <w:trHeight w:val="620"/>
        </w:trPr>
        <w:tc>
          <w:tcPr>
            <w:tcW w:w="1336" w:type="dxa"/>
            <w:vAlign w:val="center"/>
          </w:tcPr>
          <w:p w14:paraId="2DBD8EDE"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Oct. 17</w:t>
            </w:r>
          </w:p>
        </w:tc>
        <w:tc>
          <w:tcPr>
            <w:tcW w:w="5004" w:type="dxa"/>
            <w:vAlign w:val="center"/>
          </w:tcPr>
          <w:p w14:paraId="5C1EAC8B" w14:textId="77777777" w:rsidR="00763348" w:rsidRPr="00720CEA"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Shakespeare, </w:t>
            </w:r>
            <w:r>
              <w:rPr>
                <w:rFonts w:ascii="Times" w:hAnsi="Times" w:cs="Times"/>
                <w:bCs/>
                <w:i/>
                <w:color w:val="00000A"/>
                <w:szCs w:val="24"/>
              </w:rPr>
              <w:t>The Tempest</w:t>
            </w:r>
          </w:p>
        </w:tc>
        <w:tc>
          <w:tcPr>
            <w:tcW w:w="2366" w:type="dxa"/>
            <w:vAlign w:val="center"/>
          </w:tcPr>
          <w:p w14:paraId="1FCE3ECB"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Robert Crawford </w:t>
            </w:r>
          </w:p>
        </w:tc>
        <w:tc>
          <w:tcPr>
            <w:tcW w:w="1482" w:type="dxa"/>
            <w:vAlign w:val="center"/>
          </w:tcPr>
          <w:p w14:paraId="464BB39C" w14:textId="77777777" w:rsidR="00763348" w:rsidRPr="007945BD"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Von </w:t>
            </w:r>
            <w:proofErr w:type="spellStart"/>
            <w:r>
              <w:rPr>
                <w:rFonts w:ascii="Times" w:hAnsi="Times" w:cs="Times"/>
                <w:bCs/>
                <w:color w:val="00000A"/>
                <w:szCs w:val="24"/>
              </w:rPr>
              <w:t>Bingen</w:t>
            </w:r>
            <w:proofErr w:type="spellEnd"/>
            <w:r>
              <w:rPr>
                <w:rFonts w:ascii="Times" w:hAnsi="Times" w:cs="Times"/>
                <w:bCs/>
                <w:color w:val="00000A"/>
                <w:szCs w:val="24"/>
              </w:rPr>
              <w:t xml:space="preserve"> (Str. 1)</w:t>
            </w:r>
          </w:p>
        </w:tc>
      </w:tr>
      <w:tr w:rsidR="00763348" w14:paraId="3EDCCB44" w14:textId="77777777" w:rsidTr="00F27B35">
        <w:trPr>
          <w:trHeight w:val="2123"/>
        </w:trPr>
        <w:tc>
          <w:tcPr>
            <w:tcW w:w="1336" w:type="dxa"/>
            <w:vAlign w:val="center"/>
          </w:tcPr>
          <w:p w14:paraId="778AC6A2"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Oct. 24</w:t>
            </w:r>
          </w:p>
        </w:tc>
        <w:tc>
          <w:tcPr>
            <w:tcW w:w="5004" w:type="dxa"/>
            <w:vAlign w:val="center"/>
          </w:tcPr>
          <w:p w14:paraId="21F324A6"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Galileo, selections:</w:t>
            </w:r>
          </w:p>
          <w:p w14:paraId="07D1A815" w14:textId="77777777" w:rsidR="00763348" w:rsidRDefault="00763348" w:rsidP="00763348">
            <w:pPr>
              <w:jc w:val="center"/>
            </w:pPr>
            <w:proofErr w:type="spellStart"/>
            <w:r>
              <w:t>Sidereus</w:t>
            </w:r>
            <w:proofErr w:type="spellEnd"/>
            <w:r>
              <w:t xml:space="preserve"> </w:t>
            </w:r>
            <w:proofErr w:type="spellStart"/>
            <w:r>
              <w:t>Nuncius</w:t>
            </w:r>
            <w:proofErr w:type="spellEnd"/>
            <w:r>
              <w:t xml:space="preserve"> (The Starry </w:t>
            </w:r>
            <w:r w:rsidRPr="003D29B7">
              <w:t>Messenger</w:t>
            </w:r>
            <w:proofErr w:type="gramStart"/>
            <w:r w:rsidRPr="003D29B7">
              <w:t xml:space="preserve">) </w:t>
            </w:r>
            <w:r>
              <w:rPr>
                <w:color w:val="1F497D"/>
              </w:rPr>
              <w:t> </w:t>
            </w:r>
            <w:proofErr w:type="gramEnd"/>
            <w:hyperlink r:id="rId24" w:history="1">
              <w:r>
                <w:rPr>
                  <w:rStyle w:val="Hyperlink"/>
                  <w:szCs w:val="24"/>
                </w:rPr>
                <w:t>https://people.rit.edu/wlrgsh/</w:t>
              </w:r>
            </w:hyperlink>
            <w:r>
              <w:rPr>
                <w:b/>
                <w:bCs/>
                <w:color w:val="0000FF"/>
                <w:szCs w:val="24"/>
              </w:rPr>
              <w:t>Galileo</w:t>
            </w:r>
            <w:r>
              <w:rPr>
                <w:color w:val="0000FF"/>
                <w:szCs w:val="24"/>
              </w:rPr>
              <w:t>.pdf</w:t>
            </w:r>
          </w:p>
          <w:p w14:paraId="1129F4D0" w14:textId="77777777" w:rsidR="00763348" w:rsidRDefault="00763348" w:rsidP="00763348">
            <w:pPr>
              <w:jc w:val="center"/>
            </w:pPr>
          </w:p>
          <w:p w14:paraId="11A19879" w14:textId="77777777" w:rsidR="00763348" w:rsidRPr="003D29B7" w:rsidRDefault="00763348" w:rsidP="00763348">
            <w:pPr>
              <w:jc w:val="center"/>
            </w:pPr>
            <w:r w:rsidRPr="003D29B7">
              <w:rPr>
                <w:szCs w:val="24"/>
              </w:rPr>
              <w:t>Letter to the Grand Duchess Christina:</w:t>
            </w:r>
          </w:p>
          <w:p w14:paraId="7F630350" w14:textId="77777777" w:rsidR="00763348" w:rsidRPr="003D29B7" w:rsidRDefault="00FE5E44" w:rsidP="00763348">
            <w:pPr>
              <w:jc w:val="center"/>
            </w:pPr>
            <w:hyperlink r:id="rId25" w:history="1">
              <w:r w:rsidR="00763348">
                <w:rPr>
                  <w:rStyle w:val="Hyperlink"/>
                  <w:szCs w:val="24"/>
                </w:rPr>
                <w:t>http://legacy.fordham.edu/halsall/mod/galileo-tuscany.asp</w:t>
              </w:r>
            </w:hyperlink>
          </w:p>
        </w:tc>
        <w:tc>
          <w:tcPr>
            <w:tcW w:w="2366" w:type="dxa"/>
            <w:vAlign w:val="center"/>
          </w:tcPr>
          <w:p w14:paraId="14831E75"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Alan Richardson</w:t>
            </w:r>
            <w:r>
              <w:rPr>
                <w:rFonts w:ascii="Times" w:hAnsi="Times" w:cs="Times"/>
                <w:bCs/>
                <w:color w:val="00000A"/>
                <w:szCs w:val="24"/>
              </w:rPr>
              <w:br/>
              <w:t>(guest)</w:t>
            </w:r>
          </w:p>
        </w:tc>
        <w:tc>
          <w:tcPr>
            <w:tcW w:w="1482" w:type="dxa"/>
            <w:vAlign w:val="center"/>
          </w:tcPr>
          <w:p w14:paraId="053434DE"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Shakespeare</w:t>
            </w:r>
            <w:r>
              <w:rPr>
                <w:rFonts w:ascii="Times" w:hAnsi="Times" w:cs="Times"/>
                <w:bCs/>
                <w:color w:val="00000A"/>
                <w:szCs w:val="24"/>
              </w:rPr>
              <w:br/>
              <w:t>(Str. 2)</w:t>
            </w:r>
          </w:p>
        </w:tc>
      </w:tr>
      <w:tr w:rsidR="00763348" w14:paraId="5D5A70AE" w14:textId="77777777" w:rsidTr="00F27B35">
        <w:trPr>
          <w:trHeight w:val="620"/>
        </w:trPr>
        <w:tc>
          <w:tcPr>
            <w:tcW w:w="1336" w:type="dxa"/>
            <w:vAlign w:val="center"/>
          </w:tcPr>
          <w:p w14:paraId="376EC665"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Oct. 31</w:t>
            </w:r>
          </w:p>
        </w:tc>
        <w:tc>
          <w:tcPr>
            <w:tcW w:w="5004" w:type="dxa"/>
            <w:vAlign w:val="center"/>
          </w:tcPr>
          <w:p w14:paraId="2FBDF09A" w14:textId="77777777" w:rsidR="00763348" w:rsidRPr="00720CEA" w:rsidRDefault="00763348" w:rsidP="00763348">
            <w:pPr>
              <w:widowControl w:val="0"/>
              <w:autoSpaceDE w:val="0"/>
              <w:autoSpaceDN w:val="0"/>
              <w:adjustRightInd w:val="0"/>
              <w:spacing w:before="120" w:after="120"/>
              <w:jc w:val="center"/>
              <w:rPr>
                <w:rFonts w:ascii="Times" w:hAnsi="Times" w:cs="Times"/>
                <w:bCs/>
                <w:i/>
                <w:color w:val="00000A"/>
                <w:szCs w:val="24"/>
              </w:rPr>
            </w:pPr>
            <w:r>
              <w:rPr>
                <w:rFonts w:ascii="Times" w:hAnsi="Times" w:cs="Times"/>
                <w:bCs/>
                <w:color w:val="00000A"/>
                <w:szCs w:val="24"/>
              </w:rPr>
              <w:t xml:space="preserve">Rousseau, </w:t>
            </w:r>
            <w:r>
              <w:rPr>
                <w:rFonts w:ascii="Times" w:hAnsi="Times" w:cs="Times"/>
                <w:bCs/>
                <w:i/>
                <w:color w:val="00000A"/>
                <w:szCs w:val="24"/>
              </w:rPr>
              <w:t>Discourse on Inequality</w:t>
            </w:r>
          </w:p>
        </w:tc>
        <w:tc>
          <w:tcPr>
            <w:tcW w:w="2366" w:type="dxa"/>
            <w:vAlign w:val="center"/>
          </w:tcPr>
          <w:p w14:paraId="24C40A9B"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Robert Crawford</w:t>
            </w:r>
          </w:p>
        </w:tc>
        <w:tc>
          <w:tcPr>
            <w:tcW w:w="1482" w:type="dxa"/>
            <w:vAlign w:val="center"/>
          </w:tcPr>
          <w:p w14:paraId="0FD79ACD"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Galileo </w:t>
            </w:r>
            <w:r>
              <w:rPr>
                <w:rFonts w:ascii="Times" w:hAnsi="Times" w:cs="Times"/>
                <w:bCs/>
                <w:color w:val="00000A"/>
                <w:szCs w:val="24"/>
              </w:rPr>
              <w:br/>
              <w:t>(Str. 1)</w:t>
            </w:r>
          </w:p>
        </w:tc>
      </w:tr>
      <w:tr w:rsidR="00763348" w14:paraId="57512378" w14:textId="77777777" w:rsidTr="00F27B35">
        <w:trPr>
          <w:trHeight w:val="620"/>
        </w:trPr>
        <w:tc>
          <w:tcPr>
            <w:tcW w:w="1336" w:type="dxa"/>
            <w:vAlign w:val="center"/>
          </w:tcPr>
          <w:p w14:paraId="71A1A49D"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Nov. 7</w:t>
            </w:r>
          </w:p>
        </w:tc>
        <w:tc>
          <w:tcPr>
            <w:tcW w:w="5004" w:type="dxa"/>
            <w:vAlign w:val="center"/>
          </w:tcPr>
          <w:p w14:paraId="61352055" w14:textId="77777777" w:rsidR="00763348" w:rsidRPr="0064066C" w:rsidRDefault="00763348" w:rsidP="00763348">
            <w:pPr>
              <w:widowControl w:val="0"/>
              <w:autoSpaceDE w:val="0"/>
              <w:autoSpaceDN w:val="0"/>
              <w:adjustRightInd w:val="0"/>
              <w:spacing w:before="120" w:after="120"/>
              <w:jc w:val="center"/>
              <w:rPr>
                <w:rFonts w:ascii="Times" w:hAnsi="Times" w:cs="Times"/>
                <w:bCs/>
                <w:i/>
                <w:color w:val="00000A"/>
                <w:szCs w:val="24"/>
              </w:rPr>
            </w:pPr>
            <w:r>
              <w:t xml:space="preserve">Blake, </w:t>
            </w:r>
            <w:r>
              <w:rPr>
                <w:i/>
              </w:rPr>
              <w:t>Songs of Innocence &amp; Experience</w:t>
            </w:r>
          </w:p>
        </w:tc>
        <w:tc>
          <w:tcPr>
            <w:tcW w:w="2366" w:type="dxa"/>
            <w:vAlign w:val="center"/>
          </w:tcPr>
          <w:p w14:paraId="4E263C1D"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Miguel </w:t>
            </w:r>
            <w:proofErr w:type="spellStart"/>
            <w:r>
              <w:rPr>
                <w:rFonts w:ascii="Times" w:hAnsi="Times" w:cs="Times"/>
                <w:bCs/>
                <w:color w:val="00000A"/>
                <w:szCs w:val="24"/>
              </w:rPr>
              <w:t>Mota</w:t>
            </w:r>
            <w:proofErr w:type="spellEnd"/>
          </w:p>
        </w:tc>
        <w:tc>
          <w:tcPr>
            <w:tcW w:w="1482" w:type="dxa"/>
            <w:vAlign w:val="center"/>
          </w:tcPr>
          <w:p w14:paraId="2BDCF935"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Rousseau (Str. 2)</w:t>
            </w:r>
          </w:p>
        </w:tc>
      </w:tr>
      <w:tr w:rsidR="00763348" w14:paraId="7E5E14F6" w14:textId="77777777" w:rsidTr="00F27B35">
        <w:trPr>
          <w:trHeight w:val="620"/>
        </w:trPr>
        <w:tc>
          <w:tcPr>
            <w:tcW w:w="1336" w:type="dxa"/>
            <w:vAlign w:val="center"/>
          </w:tcPr>
          <w:p w14:paraId="5ECA9BCB"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Nov. 14</w:t>
            </w:r>
          </w:p>
        </w:tc>
        <w:tc>
          <w:tcPr>
            <w:tcW w:w="5004" w:type="dxa"/>
            <w:vAlign w:val="center"/>
          </w:tcPr>
          <w:p w14:paraId="1DC7957D" w14:textId="35A26D41" w:rsidR="00763348" w:rsidRPr="00D87155" w:rsidRDefault="00763348" w:rsidP="00763348">
            <w:pPr>
              <w:widowControl w:val="0"/>
              <w:autoSpaceDE w:val="0"/>
              <w:autoSpaceDN w:val="0"/>
              <w:adjustRightInd w:val="0"/>
              <w:spacing w:before="120" w:after="120"/>
              <w:jc w:val="center"/>
              <w:rPr>
                <w:i/>
              </w:rPr>
            </w:pPr>
            <w:r>
              <w:rPr>
                <w:rFonts w:ascii="Times" w:hAnsi="Times" w:cs="Times"/>
                <w:bCs/>
                <w:color w:val="00000A"/>
                <w:szCs w:val="24"/>
              </w:rPr>
              <w:t>Darwin, selections (what to read will be announced by your seminar leader)</w:t>
            </w:r>
          </w:p>
        </w:tc>
        <w:tc>
          <w:tcPr>
            <w:tcW w:w="2366" w:type="dxa"/>
            <w:vAlign w:val="center"/>
          </w:tcPr>
          <w:p w14:paraId="0CBE8E9E"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br/>
              <w:t>John Beatty</w:t>
            </w:r>
            <w:r>
              <w:rPr>
                <w:rFonts w:ascii="Times" w:hAnsi="Times" w:cs="Times"/>
                <w:bCs/>
                <w:color w:val="00000A"/>
                <w:szCs w:val="24"/>
              </w:rPr>
              <w:br/>
              <w:t>(guest)</w:t>
            </w:r>
          </w:p>
        </w:tc>
        <w:tc>
          <w:tcPr>
            <w:tcW w:w="1482" w:type="dxa"/>
            <w:vAlign w:val="center"/>
          </w:tcPr>
          <w:p w14:paraId="0571EB57"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Blake</w:t>
            </w:r>
            <w:r>
              <w:rPr>
                <w:rFonts w:ascii="Times" w:hAnsi="Times" w:cs="Times"/>
                <w:bCs/>
                <w:color w:val="00000A"/>
                <w:szCs w:val="24"/>
              </w:rPr>
              <w:br/>
              <w:t xml:space="preserve"> (Str. 1)</w:t>
            </w:r>
          </w:p>
        </w:tc>
      </w:tr>
      <w:tr w:rsidR="00763348" w14:paraId="7604264C" w14:textId="77777777" w:rsidTr="00F27B35">
        <w:trPr>
          <w:trHeight w:val="620"/>
        </w:trPr>
        <w:tc>
          <w:tcPr>
            <w:tcW w:w="1336" w:type="dxa"/>
            <w:vAlign w:val="center"/>
          </w:tcPr>
          <w:p w14:paraId="7A570F95"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Nov. 21</w:t>
            </w:r>
          </w:p>
        </w:tc>
        <w:tc>
          <w:tcPr>
            <w:tcW w:w="5004" w:type="dxa"/>
            <w:vAlign w:val="center"/>
          </w:tcPr>
          <w:p w14:paraId="78FDCED2" w14:textId="77777777" w:rsidR="00763348" w:rsidRPr="00A913D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Freud, </w:t>
            </w:r>
            <w:r>
              <w:rPr>
                <w:rFonts w:ascii="Times" w:hAnsi="Times" w:cs="Times"/>
                <w:bCs/>
                <w:i/>
                <w:color w:val="00000A"/>
                <w:szCs w:val="24"/>
              </w:rPr>
              <w:t>The Uncanny,</w:t>
            </w:r>
            <w:r>
              <w:rPr>
                <w:rFonts w:ascii="Times" w:hAnsi="Times" w:cs="Times"/>
                <w:bCs/>
                <w:color w:val="00000A"/>
                <w:szCs w:val="24"/>
              </w:rPr>
              <w:t xml:space="preserve"> and selections from </w:t>
            </w:r>
            <w:r>
              <w:rPr>
                <w:rFonts w:ascii="Times" w:hAnsi="Times" w:cs="Times"/>
                <w:bCs/>
                <w:i/>
                <w:color w:val="00000A"/>
                <w:szCs w:val="24"/>
              </w:rPr>
              <w:t>The Interpretation of Dreams</w:t>
            </w:r>
            <w:r>
              <w:rPr>
                <w:rFonts w:ascii="Times" w:hAnsi="Times" w:cs="Times"/>
                <w:bCs/>
                <w:color w:val="00000A"/>
                <w:szCs w:val="24"/>
              </w:rPr>
              <w:t xml:space="preserve"> (PDFs); Hoffmann, “The Sandman” (</w:t>
            </w:r>
            <w:r>
              <w:rPr>
                <w:rFonts w:ascii="Times" w:hAnsi="Times" w:cs="Times"/>
                <w:bCs/>
                <w:i/>
                <w:color w:val="00000A"/>
                <w:szCs w:val="24"/>
              </w:rPr>
              <w:t>Five Great German Short Stories</w:t>
            </w:r>
            <w:r>
              <w:rPr>
                <w:rFonts w:ascii="Times" w:hAnsi="Times" w:cs="Times"/>
                <w:bCs/>
                <w:color w:val="00000A"/>
                <w:szCs w:val="24"/>
              </w:rPr>
              <w:t xml:space="preserve"> book)</w:t>
            </w:r>
          </w:p>
        </w:tc>
        <w:tc>
          <w:tcPr>
            <w:tcW w:w="2366" w:type="dxa"/>
            <w:vAlign w:val="center"/>
          </w:tcPr>
          <w:p w14:paraId="3BF44CB2"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Christina Hendricks and Jason </w:t>
            </w:r>
            <w:proofErr w:type="spellStart"/>
            <w:r>
              <w:rPr>
                <w:rFonts w:ascii="Times" w:hAnsi="Times" w:cs="Times"/>
                <w:bCs/>
                <w:color w:val="00000A"/>
                <w:szCs w:val="24"/>
              </w:rPr>
              <w:t>Lieblang</w:t>
            </w:r>
            <w:proofErr w:type="spellEnd"/>
          </w:p>
        </w:tc>
        <w:tc>
          <w:tcPr>
            <w:tcW w:w="1482" w:type="dxa"/>
            <w:vAlign w:val="center"/>
          </w:tcPr>
          <w:p w14:paraId="262F0CA0"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 xml:space="preserve">Darwin </w:t>
            </w:r>
            <w:r>
              <w:rPr>
                <w:rFonts w:ascii="Times" w:hAnsi="Times" w:cs="Times"/>
                <w:bCs/>
                <w:color w:val="00000A"/>
                <w:szCs w:val="24"/>
              </w:rPr>
              <w:br/>
              <w:t>(Str. 2)</w:t>
            </w:r>
          </w:p>
        </w:tc>
      </w:tr>
      <w:tr w:rsidR="00763348" w14:paraId="0B1C59F3" w14:textId="77777777" w:rsidTr="00F27B35">
        <w:trPr>
          <w:trHeight w:val="755"/>
        </w:trPr>
        <w:tc>
          <w:tcPr>
            <w:tcW w:w="1336" w:type="dxa"/>
            <w:vAlign w:val="center"/>
          </w:tcPr>
          <w:p w14:paraId="183E1917"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Nov. 28</w:t>
            </w:r>
          </w:p>
        </w:tc>
        <w:tc>
          <w:tcPr>
            <w:tcW w:w="5004" w:type="dxa"/>
            <w:vAlign w:val="center"/>
          </w:tcPr>
          <w:p w14:paraId="215534FD" w14:textId="77777777" w:rsidR="00763348" w:rsidRPr="0064066C"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Kleist, “</w:t>
            </w:r>
            <w:r w:rsidRPr="00D87155">
              <w:rPr>
                <w:rFonts w:ascii="Times" w:hAnsi="Times" w:cs="Times"/>
                <w:bCs/>
                <w:color w:val="00000A"/>
                <w:szCs w:val="24"/>
              </w:rPr>
              <w:t>The Earthquake in Chile</w:t>
            </w:r>
            <w:r>
              <w:rPr>
                <w:rFonts w:ascii="Times" w:hAnsi="Times" w:cs="Times"/>
                <w:bCs/>
                <w:color w:val="00000A"/>
                <w:szCs w:val="24"/>
              </w:rPr>
              <w:t xml:space="preserve">,” Schnitzler, “Lieutenant </w:t>
            </w:r>
            <w:proofErr w:type="spellStart"/>
            <w:r>
              <w:rPr>
                <w:rFonts w:ascii="Times" w:hAnsi="Times" w:cs="Times"/>
                <w:bCs/>
                <w:color w:val="00000A"/>
                <w:szCs w:val="24"/>
              </w:rPr>
              <w:t>Gustl</w:t>
            </w:r>
            <w:proofErr w:type="spellEnd"/>
            <w:r>
              <w:rPr>
                <w:rFonts w:ascii="Times" w:hAnsi="Times" w:cs="Times"/>
                <w:bCs/>
                <w:color w:val="00000A"/>
                <w:szCs w:val="24"/>
              </w:rPr>
              <w:t>,”</w:t>
            </w:r>
            <w:r>
              <w:rPr>
                <w:rFonts w:ascii="Times" w:hAnsi="Times" w:cs="Times"/>
                <w:bCs/>
                <w:i/>
                <w:color w:val="00000A"/>
                <w:szCs w:val="24"/>
              </w:rPr>
              <w:t xml:space="preserve"> Five Great German Short Stories</w:t>
            </w:r>
            <w:r>
              <w:rPr>
                <w:rFonts w:ascii="Times" w:hAnsi="Times" w:cs="Times"/>
                <w:bCs/>
                <w:color w:val="00000A"/>
                <w:szCs w:val="24"/>
              </w:rPr>
              <w:t xml:space="preserve"> </w:t>
            </w:r>
          </w:p>
        </w:tc>
        <w:tc>
          <w:tcPr>
            <w:tcW w:w="2366" w:type="dxa"/>
            <w:vAlign w:val="center"/>
          </w:tcPr>
          <w:p w14:paraId="5CDE9923"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Geoffrey Winthrop-Young (guest)</w:t>
            </w:r>
          </w:p>
        </w:tc>
        <w:tc>
          <w:tcPr>
            <w:tcW w:w="1482" w:type="dxa"/>
            <w:vAlign w:val="center"/>
          </w:tcPr>
          <w:p w14:paraId="62A5BBA3" w14:textId="77777777" w:rsidR="00763348" w:rsidRDefault="00763348" w:rsidP="00763348">
            <w:pPr>
              <w:widowControl w:val="0"/>
              <w:autoSpaceDE w:val="0"/>
              <w:autoSpaceDN w:val="0"/>
              <w:adjustRightInd w:val="0"/>
              <w:spacing w:before="120" w:after="120"/>
              <w:jc w:val="center"/>
              <w:rPr>
                <w:rFonts w:ascii="Times" w:hAnsi="Times" w:cs="Times"/>
                <w:bCs/>
                <w:color w:val="00000A"/>
                <w:szCs w:val="24"/>
              </w:rPr>
            </w:pPr>
            <w:r>
              <w:rPr>
                <w:rFonts w:ascii="Times" w:hAnsi="Times" w:cs="Times"/>
                <w:bCs/>
                <w:color w:val="00000A"/>
                <w:szCs w:val="24"/>
              </w:rPr>
              <w:t>Freud</w:t>
            </w:r>
            <w:r>
              <w:rPr>
                <w:rFonts w:ascii="Times" w:hAnsi="Times" w:cs="Times"/>
                <w:bCs/>
                <w:color w:val="00000A"/>
                <w:szCs w:val="24"/>
              </w:rPr>
              <w:br/>
              <w:t xml:space="preserve"> (Str. 1)</w:t>
            </w:r>
          </w:p>
        </w:tc>
      </w:tr>
    </w:tbl>
    <w:p w14:paraId="41692B36" w14:textId="59B36ACF" w:rsidR="00B8337E" w:rsidRPr="00595770" w:rsidRDefault="00763348" w:rsidP="00763348">
      <w:pPr>
        <w:widowControl w:val="0"/>
        <w:autoSpaceDE w:val="0"/>
        <w:autoSpaceDN w:val="0"/>
        <w:adjustRightInd w:val="0"/>
        <w:spacing w:after="240"/>
        <w:jc w:val="center"/>
        <w:rPr>
          <w:rFonts w:ascii="Times" w:hAnsi="Times" w:cs="Times"/>
          <w:bCs/>
          <w:color w:val="00000A"/>
          <w:szCs w:val="24"/>
        </w:rPr>
      </w:pPr>
      <w:r>
        <w:rPr>
          <w:rFonts w:ascii="Times" w:hAnsi="Times" w:cs="Times"/>
          <w:bCs/>
          <w:color w:val="00000A"/>
          <w:szCs w:val="24"/>
        </w:rPr>
        <w:t>Kleist &amp; Schnitzler essays discussed in tutorial in January!</w:t>
      </w:r>
    </w:p>
    <w:sectPr w:rsidR="00B8337E" w:rsidRPr="00595770">
      <w:headerReference w:type="default" r:id="rId26"/>
      <w:footerReference w:type="default" r:id="rId27"/>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72C63" w14:textId="77777777" w:rsidR="00503FD0" w:rsidRDefault="00503FD0">
      <w:r>
        <w:separator/>
      </w:r>
    </w:p>
  </w:endnote>
  <w:endnote w:type="continuationSeparator" w:id="0">
    <w:p w14:paraId="028146E8" w14:textId="77777777" w:rsidR="00503FD0" w:rsidRDefault="0050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7BCD" w14:textId="61E39515" w:rsidR="00503FD0" w:rsidRPr="004E7B3A" w:rsidRDefault="00503FD0">
    <w:pPr>
      <w:pStyle w:val="Footer"/>
      <w:jc w:val="center"/>
      <w:rPr>
        <w:rFonts w:ascii="Times" w:hAnsi="Times"/>
        <w:sz w:val="18"/>
      </w:rPr>
    </w:pPr>
    <w:r>
      <w:rPr>
        <w:rFonts w:ascii="Times" w:hAnsi="Times"/>
        <w:sz w:val="18"/>
      </w:rPr>
      <w:t>A</w:t>
    </w:r>
    <w:r w:rsidR="00763348">
      <w:rPr>
        <w:rFonts w:ascii="Times" w:hAnsi="Times"/>
        <w:sz w:val="18"/>
      </w:rPr>
      <w:t>rts One, Hendricks, 2016-2017</w:t>
    </w:r>
    <w:r>
      <w:rPr>
        <w:rFonts w:ascii="Times" w:hAnsi="Times"/>
        <w:sz w:val="18"/>
      </w:rPr>
      <w:t xml:space="preserve"> p</w:t>
    </w:r>
    <w:r w:rsidRPr="004E7B3A">
      <w:rPr>
        <w:rFonts w:ascii="Times" w:hAnsi="Times"/>
        <w:sz w:val="18"/>
      </w:rPr>
      <w:t xml:space="preserve">. </w:t>
    </w:r>
    <w:r w:rsidRPr="004E7B3A">
      <w:rPr>
        <w:rStyle w:val="PageNumber"/>
        <w:rFonts w:ascii="Times" w:hAnsi="Times"/>
        <w:sz w:val="18"/>
      </w:rPr>
      <w:fldChar w:fldCharType="begin"/>
    </w:r>
    <w:r w:rsidRPr="004E7B3A">
      <w:rPr>
        <w:rStyle w:val="PageNumber"/>
        <w:rFonts w:ascii="Times" w:hAnsi="Times"/>
        <w:sz w:val="18"/>
      </w:rPr>
      <w:instrText xml:space="preserve"> PAGE </w:instrText>
    </w:r>
    <w:r w:rsidRPr="004E7B3A">
      <w:rPr>
        <w:rStyle w:val="PageNumber"/>
        <w:rFonts w:ascii="Times" w:hAnsi="Times"/>
        <w:sz w:val="18"/>
      </w:rPr>
      <w:fldChar w:fldCharType="separate"/>
    </w:r>
    <w:r w:rsidR="00FE5E44">
      <w:rPr>
        <w:rStyle w:val="PageNumber"/>
        <w:rFonts w:ascii="Times" w:hAnsi="Times"/>
        <w:noProof/>
        <w:sz w:val="18"/>
      </w:rPr>
      <w:t>2</w:t>
    </w:r>
    <w:r w:rsidRPr="004E7B3A">
      <w:rPr>
        <w:rStyle w:val="PageNumber"/>
        <w:rFonts w:ascii="Times" w:hAnsi="Time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75A5" w14:textId="77777777" w:rsidR="00503FD0" w:rsidRDefault="00503FD0">
      <w:r>
        <w:separator/>
      </w:r>
    </w:p>
  </w:footnote>
  <w:footnote w:type="continuationSeparator" w:id="0">
    <w:p w14:paraId="64FB5D12" w14:textId="77777777" w:rsidR="00503FD0" w:rsidRDefault="00503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0279" w14:textId="77777777" w:rsidR="00503FD0" w:rsidRDefault="00503FD0">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811"/>
    <w:multiLevelType w:val="hybridMultilevel"/>
    <w:tmpl w:val="DEC4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52445"/>
    <w:multiLevelType w:val="hybridMultilevel"/>
    <w:tmpl w:val="2AB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B1501"/>
    <w:multiLevelType w:val="hybridMultilevel"/>
    <w:tmpl w:val="D34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673D3"/>
    <w:multiLevelType w:val="hybridMultilevel"/>
    <w:tmpl w:val="C5EC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E"/>
    <w:rsid w:val="00017FDE"/>
    <w:rsid w:val="00111A94"/>
    <w:rsid w:val="001D1CC0"/>
    <w:rsid w:val="004A74D5"/>
    <w:rsid w:val="00503FD0"/>
    <w:rsid w:val="00595770"/>
    <w:rsid w:val="00610F8F"/>
    <w:rsid w:val="00727FB5"/>
    <w:rsid w:val="00763348"/>
    <w:rsid w:val="00763D9F"/>
    <w:rsid w:val="00B71F8D"/>
    <w:rsid w:val="00B8337E"/>
    <w:rsid w:val="00BD419A"/>
    <w:rsid w:val="00C52FA0"/>
    <w:rsid w:val="00CE2F12"/>
    <w:rsid w:val="00D03B2C"/>
    <w:rsid w:val="00FE5E44"/>
    <w:rsid w:val="00FF03F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7A8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90"/>
      <w:outlineLvl w:val="3"/>
    </w:pPr>
    <w:rPr>
      <w:u w:val="single"/>
    </w:rPr>
  </w:style>
  <w:style w:type="paragraph" w:styleId="Heading5">
    <w:name w:val="heading 5"/>
    <w:basedOn w:val="Normal"/>
    <w:next w:val="Normal"/>
    <w:qFormat/>
    <w:pPr>
      <w:keepNext/>
      <w:outlineLvl w:val="4"/>
    </w:pPr>
    <w:rPr>
      <w:rFonts w:ascii="Times" w:hAnsi="Times"/>
      <w:b/>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ind w:left="252" w:hanging="252"/>
      <w:outlineLvl w:val="6"/>
    </w:pPr>
    <w:rPr>
      <w:b/>
    </w:rPr>
  </w:style>
  <w:style w:type="paragraph" w:styleId="Heading8">
    <w:name w:val="heading 8"/>
    <w:basedOn w:val="Normal"/>
    <w:next w:val="Normal"/>
    <w:qFormat/>
    <w:pPr>
      <w:keepNext/>
      <w:ind w:left="252" w:hanging="252"/>
      <w:outlineLvl w:val="7"/>
    </w:pPr>
    <w:rPr>
      <w:i/>
    </w:rPr>
  </w:style>
  <w:style w:type="paragraph" w:styleId="Heading9">
    <w:name w:val="heading 9"/>
    <w:basedOn w:val="Normal"/>
    <w:next w:val="Normal"/>
    <w:qFormat/>
    <w:pPr>
      <w:keepNext/>
      <w:ind w:left="252" w:hanging="252"/>
      <w:outlineLvl w:val="8"/>
    </w:pPr>
    <w:rPr>
      <w:rFonts w:ascii="Times" w:hAnsi="Times"/>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hanging="360"/>
    </w:pPr>
    <w:rPr>
      <w:i/>
    </w:rPr>
  </w:style>
  <w:style w:type="paragraph" w:styleId="BodyTextIndent2">
    <w:name w:val="Body Text Indent 2"/>
    <w:basedOn w:val="Normal"/>
    <w:pPr>
      <w:ind w:left="1080" w:hanging="360"/>
    </w:pPr>
  </w:style>
  <w:style w:type="paragraph" w:styleId="BodyText">
    <w:name w:val="Body Text"/>
    <w:basedOn w:val="Normal"/>
    <w:rPr>
      <w:rFonts w:ascii="Times" w:hAnsi="Times"/>
      <w:sz w:val="22"/>
    </w:rPr>
  </w:style>
  <w:style w:type="character" w:customStyle="1" w:styleId="ScottComment">
    <w:name w:val="ScottComment"/>
    <w:rPr>
      <w:rFonts w:ascii="Arial" w:hAnsi="Arial"/>
      <w:color w:val="FF0000"/>
      <w:sz w:val="22"/>
      <w:u w:val="single"/>
    </w:rPr>
  </w:style>
  <w:style w:type="paragraph" w:styleId="BodyText2">
    <w:name w:val="Body Text 2"/>
    <w:basedOn w:val="Normal"/>
    <w:rPr>
      <w:rFonts w:ascii="Arial" w:hAnsi="Arial"/>
      <w:sz w:val="20"/>
    </w:rPr>
  </w:style>
  <w:style w:type="character" w:styleId="Strong">
    <w:name w:val="Strong"/>
    <w:qFormat/>
    <w:rPr>
      <w:b/>
    </w:rPr>
  </w:style>
  <w:style w:type="paragraph" w:styleId="BodyTextIndent3">
    <w:name w:val="Body Text Indent 3"/>
    <w:basedOn w:val="Normal"/>
    <w:pPr>
      <w:ind w:left="360" w:hanging="360"/>
    </w:pPr>
    <w:rPr>
      <w:rFonts w:ascii="Times" w:hAnsi="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Contents">
    <w:name w:val="Table Contents"/>
    <w:basedOn w:val="Normal"/>
    <w:rsid w:val="00F22EF2"/>
    <w:pPr>
      <w:widowControl w:val="0"/>
      <w:suppressLineNumbers/>
      <w:suppressAutoHyphens/>
    </w:pPr>
    <w:rPr>
      <w:rFonts w:eastAsia="SimSun" w:cs="Mangal"/>
      <w:kern w:val="1"/>
      <w:szCs w:val="24"/>
      <w:lang w:val="en-CA" w:eastAsia="zh-CN" w:bidi="hi-IN"/>
    </w:rPr>
  </w:style>
  <w:style w:type="table" w:styleId="TableGrid">
    <w:name w:val="Table Grid"/>
    <w:basedOn w:val="TableNormal"/>
    <w:uiPriority w:val="59"/>
    <w:rsid w:val="00F43EB8"/>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3B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90"/>
      <w:outlineLvl w:val="3"/>
    </w:pPr>
    <w:rPr>
      <w:u w:val="single"/>
    </w:rPr>
  </w:style>
  <w:style w:type="paragraph" w:styleId="Heading5">
    <w:name w:val="heading 5"/>
    <w:basedOn w:val="Normal"/>
    <w:next w:val="Normal"/>
    <w:qFormat/>
    <w:pPr>
      <w:keepNext/>
      <w:outlineLvl w:val="4"/>
    </w:pPr>
    <w:rPr>
      <w:rFonts w:ascii="Times" w:hAnsi="Times"/>
      <w:b/>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ind w:left="252" w:hanging="252"/>
      <w:outlineLvl w:val="6"/>
    </w:pPr>
    <w:rPr>
      <w:b/>
    </w:rPr>
  </w:style>
  <w:style w:type="paragraph" w:styleId="Heading8">
    <w:name w:val="heading 8"/>
    <w:basedOn w:val="Normal"/>
    <w:next w:val="Normal"/>
    <w:qFormat/>
    <w:pPr>
      <w:keepNext/>
      <w:ind w:left="252" w:hanging="252"/>
      <w:outlineLvl w:val="7"/>
    </w:pPr>
    <w:rPr>
      <w:i/>
    </w:rPr>
  </w:style>
  <w:style w:type="paragraph" w:styleId="Heading9">
    <w:name w:val="heading 9"/>
    <w:basedOn w:val="Normal"/>
    <w:next w:val="Normal"/>
    <w:qFormat/>
    <w:pPr>
      <w:keepNext/>
      <w:ind w:left="252" w:hanging="252"/>
      <w:outlineLvl w:val="8"/>
    </w:pPr>
    <w:rPr>
      <w:rFonts w:ascii="Times" w:hAnsi="Times"/>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hanging="360"/>
    </w:pPr>
    <w:rPr>
      <w:i/>
    </w:rPr>
  </w:style>
  <w:style w:type="paragraph" w:styleId="BodyTextIndent2">
    <w:name w:val="Body Text Indent 2"/>
    <w:basedOn w:val="Normal"/>
    <w:pPr>
      <w:ind w:left="1080" w:hanging="360"/>
    </w:pPr>
  </w:style>
  <w:style w:type="paragraph" w:styleId="BodyText">
    <w:name w:val="Body Text"/>
    <w:basedOn w:val="Normal"/>
    <w:rPr>
      <w:rFonts w:ascii="Times" w:hAnsi="Times"/>
      <w:sz w:val="22"/>
    </w:rPr>
  </w:style>
  <w:style w:type="character" w:customStyle="1" w:styleId="ScottComment">
    <w:name w:val="ScottComment"/>
    <w:rPr>
      <w:rFonts w:ascii="Arial" w:hAnsi="Arial"/>
      <w:color w:val="FF0000"/>
      <w:sz w:val="22"/>
      <w:u w:val="single"/>
    </w:rPr>
  </w:style>
  <w:style w:type="paragraph" w:styleId="BodyText2">
    <w:name w:val="Body Text 2"/>
    <w:basedOn w:val="Normal"/>
    <w:rPr>
      <w:rFonts w:ascii="Arial" w:hAnsi="Arial"/>
      <w:sz w:val="20"/>
    </w:rPr>
  </w:style>
  <w:style w:type="character" w:styleId="Strong">
    <w:name w:val="Strong"/>
    <w:qFormat/>
    <w:rPr>
      <w:b/>
    </w:rPr>
  </w:style>
  <w:style w:type="paragraph" w:styleId="BodyTextIndent3">
    <w:name w:val="Body Text Indent 3"/>
    <w:basedOn w:val="Normal"/>
    <w:pPr>
      <w:ind w:left="360" w:hanging="360"/>
    </w:pPr>
    <w:rPr>
      <w:rFonts w:ascii="Times" w:hAnsi="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Contents">
    <w:name w:val="Table Contents"/>
    <w:basedOn w:val="Normal"/>
    <w:rsid w:val="00F22EF2"/>
    <w:pPr>
      <w:widowControl w:val="0"/>
      <w:suppressLineNumbers/>
      <w:suppressAutoHyphens/>
    </w:pPr>
    <w:rPr>
      <w:rFonts w:eastAsia="SimSun" w:cs="Mangal"/>
      <w:kern w:val="1"/>
      <w:szCs w:val="24"/>
      <w:lang w:val="en-CA" w:eastAsia="zh-CN" w:bidi="hi-IN"/>
    </w:rPr>
  </w:style>
  <w:style w:type="table" w:styleId="TableGrid">
    <w:name w:val="Table Grid"/>
    <w:basedOn w:val="TableNormal"/>
    <w:uiPriority w:val="59"/>
    <w:rsid w:val="00F43EB8"/>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rtsone.arts.ubc.ca" TargetMode="External"/><Relationship Id="rId20" Type="http://schemas.openxmlformats.org/officeDocument/2006/relationships/hyperlink" Target="http://blog.students.ubc.ca/earlyalert/" TargetMode="External"/><Relationship Id="rId21" Type="http://schemas.openxmlformats.org/officeDocument/2006/relationships/hyperlink" Target="http://www.calendar.ubc.ca/vancouver/index.cfm?tree=3,49,0,0" TargetMode="External"/><Relationship Id="rId22" Type="http://schemas.openxmlformats.org/officeDocument/2006/relationships/hyperlink" Target="http://www.students.ubc.ca/calendar/index.cfm?tree=3,41,93,0" TargetMode="External"/><Relationship Id="rId23" Type="http://schemas.openxmlformats.org/officeDocument/2006/relationships/hyperlink" Target="http://www.universitycounsel.ubc.ca/files/2010/08/policy117.pdf" TargetMode="External"/><Relationship Id="rId24" Type="http://schemas.openxmlformats.org/officeDocument/2006/relationships/hyperlink" Target="https://people.rit.edu/wlrgsh/" TargetMode="External"/><Relationship Id="rId25" Type="http://schemas.openxmlformats.org/officeDocument/2006/relationships/hyperlink" Target="http://legacy.fordham.edu/halsall/mod/galileo-tuscany.asp"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rtsone-open.arts.ubc.ca" TargetMode="External"/><Relationship Id="rId11" Type="http://schemas.openxmlformats.org/officeDocument/2006/relationships/hyperlink" Target="http://www.students.ubc.ca/calendar/index.cfm?tree=3,54,111,0" TargetMode="External"/><Relationship Id="rId12" Type="http://schemas.openxmlformats.org/officeDocument/2006/relationships/hyperlink" Target="http://a1hendricks.arts.ubc.ca" TargetMode="External"/><Relationship Id="rId13" Type="http://schemas.openxmlformats.org/officeDocument/2006/relationships/hyperlink" Target="http://artsone-open.arts.ubc.ca" TargetMode="External"/><Relationship Id="rId14" Type="http://schemas.openxmlformats.org/officeDocument/2006/relationships/hyperlink" Target="http://www.students.ubc.ca/calendar/index.cfm?tree=3,48,0,0" TargetMode="External"/><Relationship Id="rId15" Type="http://schemas.openxmlformats.org/officeDocument/2006/relationships/hyperlink" Target="http://equity.ubc.ca/discrimination/" TargetMode="External"/><Relationship Id="rId16" Type="http://schemas.openxmlformats.org/officeDocument/2006/relationships/hyperlink" Target="http://equity.ubc.ca/discrimination/" TargetMode="External"/><Relationship Id="rId17" Type="http://schemas.openxmlformats.org/officeDocument/2006/relationships/hyperlink" Target="http://www.students.ubc.ca/mura/access/" TargetMode="External"/><Relationship Id="rId18" Type="http://schemas.openxmlformats.org/officeDocument/2006/relationships/hyperlink" Target="http://students.arts.ubc.ca/academic-planning-advising/advising.html" TargetMode="External"/><Relationship Id="rId19" Type="http://schemas.openxmlformats.org/officeDocument/2006/relationships/hyperlink" Target="http://www.universitycounsel.ubc.ca/policies/policy6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hendricks.art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2696</Words>
  <Characters>15370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INTRODUCTION TO WOMEN’S STUDIES</vt:lpstr>
    </vt:vector>
  </TitlesOfParts>
  <Company>Philosophy, Univ. of British Columbia</Company>
  <LinksUpToDate>false</LinksUpToDate>
  <CharactersWithSpaces>18030</CharactersWithSpaces>
  <SharedDoc>false</SharedDoc>
  <HLinks>
    <vt:vector size="90" baseType="variant">
      <vt:variant>
        <vt:i4>4063311</vt:i4>
      </vt:variant>
      <vt:variant>
        <vt:i4>42</vt:i4>
      </vt:variant>
      <vt:variant>
        <vt:i4>0</vt:i4>
      </vt:variant>
      <vt:variant>
        <vt:i4>5</vt:i4>
      </vt:variant>
      <vt:variant>
        <vt:lpwstr>http://www.universitycounsel.ubc.ca/files/2010/08/policy117.pdf</vt:lpwstr>
      </vt:variant>
      <vt:variant>
        <vt:lpwstr/>
      </vt:variant>
      <vt:variant>
        <vt:i4>5439562</vt:i4>
      </vt:variant>
      <vt:variant>
        <vt:i4>39</vt:i4>
      </vt:variant>
      <vt:variant>
        <vt:i4>0</vt:i4>
      </vt:variant>
      <vt:variant>
        <vt:i4>5</vt:i4>
      </vt:variant>
      <vt:variant>
        <vt:lpwstr>http://www.students.ubc.ca/calendar/index.cfm?tree=3,41,93,0</vt:lpwstr>
      </vt:variant>
      <vt:variant>
        <vt:lpwstr/>
      </vt:variant>
      <vt:variant>
        <vt:i4>3080266</vt:i4>
      </vt:variant>
      <vt:variant>
        <vt:i4>36</vt:i4>
      </vt:variant>
      <vt:variant>
        <vt:i4>0</vt:i4>
      </vt:variant>
      <vt:variant>
        <vt:i4>5</vt:i4>
      </vt:variant>
      <vt:variant>
        <vt:lpwstr>http://www.calendar.ubc.ca/vancouver/index.cfm?tree=3,49,0,0</vt:lpwstr>
      </vt:variant>
      <vt:variant>
        <vt:lpwstr>261</vt:lpwstr>
      </vt:variant>
      <vt:variant>
        <vt:i4>1638436</vt:i4>
      </vt:variant>
      <vt:variant>
        <vt:i4>33</vt:i4>
      </vt:variant>
      <vt:variant>
        <vt:i4>0</vt:i4>
      </vt:variant>
      <vt:variant>
        <vt:i4>5</vt:i4>
      </vt:variant>
      <vt:variant>
        <vt:lpwstr>http://www.universitycounsel.ubc.ca/policies/policy65.pdf</vt:lpwstr>
      </vt:variant>
      <vt:variant>
        <vt:lpwstr/>
      </vt:variant>
      <vt:variant>
        <vt:i4>4390940</vt:i4>
      </vt:variant>
      <vt:variant>
        <vt:i4>30</vt:i4>
      </vt:variant>
      <vt:variant>
        <vt:i4>0</vt:i4>
      </vt:variant>
      <vt:variant>
        <vt:i4>5</vt:i4>
      </vt:variant>
      <vt:variant>
        <vt:lpwstr>http://students.arts.ubc.ca/academic-planning-advising/advising.html</vt:lpwstr>
      </vt:variant>
      <vt:variant>
        <vt:lpwstr/>
      </vt:variant>
      <vt:variant>
        <vt:i4>7995469</vt:i4>
      </vt:variant>
      <vt:variant>
        <vt:i4>27</vt:i4>
      </vt:variant>
      <vt:variant>
        <vt:i4>0</vt:i4>
      </vt:variant>
      <vt:variant>
        <vt:i4>5</vt:i4>
      </vt:variant>
      <vt:variant>
        <vt:lpwstr>http://www.students.ubc.ca/mura/access/</vt:lpwstr>
      </vt:variant>
      <vt:variant>
        <vt:lpwstr/>
      </vt:variant>
      <vt:variant>
        <vt:i4>8126516</vt:i4>
      </vt:variant>
      <vt:variant>
        <vt:i4>24</vt:i4>
      </vt:variant>
      <vt:variant>
        <vt:i4>0</vt:i4>
      </vt:variant>
      <vt:variant>
        <vt:i4>5</vt:i4>
      </vt:variant>
      <vt:variant>
        <vt:lpwstr>http://equity.ubc.ca/discrimination/</vt:lpwstr>
      </vt:variant>
      <vt:variant>
        <vt:lpwstr>harassment</vt:lpwstr>
      </vt:variant>
      <vt:variant>
        <vt:i4>8126516</vt:i4>
      </vt:variant>
      <vt:variant>
        <vt:i4>21</vt:i4>
      </vt:variant>
      <vt:variant>
        <vt:i4>0</vt:i4>
      </vt:variant>
      <vt:variant>
        <vt:i4>5</vt:i4>
      </vt:variant>
      <vt:variant>
        <vt:lpwstr>http://equity.ubc.ca/discrimination/</vt:lpwstr>
      </vt:variant>
      <vt:variant>
        <vt:lpwstr>harassment</vt:lpwstr>
      </vt:variant>
      <vt:variant>
        <vt:i4>8126550</vt:i4>
      </vt:variant>
      <vt:variant>
        <vt:i4>18</vt:i4>
      </vt:variant>
      <vt:variant>
        <vt:i4>0</vt:i4>
      </vt:variant>
      <vt:variant>
        <vt:i4>5</vt:i4>
      </vt:variant>
      <vt:variant>
        <vt:lpwstr>http://www.students.ubc.ca/calendar/index.cfm?tree=3,48,0,0</vt:lpwstr>
      </vt:variant>
      <vt:variant>
        <vt:lpwstr/>
      </vt:variant>
      <vt:variant>
        <vt:i4>6553667</vt:i4>
      </vt:variant>
      <vt:variant>
        <vt:i4>15</vt:i4>
      </vt:variant>
      <vt:variant>
        <vt:i4>0</vt:i4>
      </vt:variant>
      <vt:variant>
        <vt:i4>5</vt:i4>
      </vt:variant>
      <vt:variant>
        <vt:lpwstr>http://artsone-open.arts.ubc.ca</vt:lpwstr>
      </vt:variant>
      <vt:variant>
        <vt:lpwstr/>
      </vt:variant>
      <vt:variant>
        <vt:i4>3670113</vt:i4>
      </vt:variant>
      <vt:variant>
        <vt:i4>12</vt:i4>
      </vt:variant>
      <vt:variant>
        <vt:i4>0</vt:i4>
      </vt:variant>
      <vt:variant>
        <vt:i4>5</vt:i4>
      </vt:variant>
      <vt:variant>
        <vt:lpwstr>http://a1hendricks.arts.ubc.ca</vt:lpwstr>
      </vt:variant>
      <vt:variant>
        <vt:lpwstr/>
      </vt:variant>
      <vt:variant>
        <vt:i4>4980842</vt:i4>
      </vt:variant>
      <vt:variant>
        <vt:i4>9</vt:i4>
      </vt:variant>
      <vt:variant>
        <vt:i4>0</vt:i4>
      </vt:variant>
      <vt:variant>
        <vt:i4>5</vt:i4>
      </vt:variant>
      <vt:variant>
        <vt:lpwstr>http://www.students.ubc.ca/calendar/index.cfm?tree=3,54,111,0</vt:lpwstr>
      </vt:variant>
      <vt:variant>
        <vt:lpwstr/>
      </vt:variant>
      <vt:variant>
        <vt:i4>6553667</vt:i4>
      </vt:variant>
      <vt:variant>
        <vt:i4>6</vt:i4>
      </vt:variant>
      <vt:variant>
        <vt:i4>0</vt:i4>
      </vt:variant>
      <vt:variant>
        <vt:i4>5</vt:i4>
      </vt:variant>
      <vt:variant>
        <vt:lpwstr>http://artsone-open.arts.ubc.ca</vt:lpwstr>
      </vt:variant>
      <vt:variant>
        <vt:lpwstr/>
      </vt:variant>
      <vt:variant>
        <vt:i4>2228284</vt:i4>
      </vt:variant>
      <vt:variant>
        <vt:i4>3</vt:i4>
      </vt:variant>
      <vt:variant>
        <vt:i4>0</vt:i4>
      </vt:variant>
      <vt:variant>
        <vt:i4>5</vt:i4>
      </vt:variant>
      <vt:variant>
        <vt:lpwstr>http://artsone.arts.ubc.ca</vt:lpwstr>
      </vt:variant>
      <vt:variant>
        <vt:lpwstr/>
      </vt:variant>
      <vt:variant>
        <vt:i4>3670113</vt:i4>
      </vt:variant>
      <vt:variant>
        <vt:i4>0</vt:i4>
      </vt:variant>
      <vt:variant>
        <vt:i4>0</vt:i4>
      </vt:variant>
      <vt:variant>
        <vt:i4>5</vt:i4>
      </vt:variant>
      <vt:variant>
        <vt:lpwstr>http://a1hendricks.arts.ubc.ca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WOMEN’S STUDIES</dc:title>
  <dc:subject/>
  <dc:creator>Christina Hendricks</dc:creator>
  <cp:keywords/>
  <cp:lastModifiedBy>Christina Hendricks</cp:lastModifiedBy>
  <cp:revision>5</cp:revision>
  <cp:lastPrinted>2016-09-07T18:18:00Z</cp:lastPrinted>
  <dcterms:created xsi:type="dcterms:W3CDTF">2016-09-06T20:48:00Z</dcterms:created>
  <dcterms:modified xsi:type="dcterms:W3CDTF">2016-09-07T18:22:00Z</dcterms:modified>
</cp:coreProperties>
</file>